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342A" w14:textId="77777777" w:rsidR="00FF5691" w:rsidRDefault="00A83BD6" w:rsidP="00FF5691">
      <w:pPr>
        <w:spacing w:line="240" w:lineRule="auto"/>
        <w:jc w:val="center"/>
        <w:rPr>
          <w:rFonts w:ascii="Arial" w:hAnsi="Arial" w:cs="Arial"/>
          <w:b/>
        </w:rPr>
      </w:pPr>
      <w:r>
        <w:rPr>
          <w:rFonts w:ascii="Arial" w:hAnsi="Arial" w:cs="Arial"/>
          <w:b/>
          <w:noProof/>
        </w:rPr>
        <w:drawing>
          <wp:inline distT="0" distB="0" distL="0" distR="0" wp14:anchorId="72A78DC5" wp14:editId="11D620E5">
            <wp:extent cx="1914525" cy="974762"/>
            <wp:effectExtent l="0" t="0" r="0" b="0"/>
            <wp:docPr id="2" name="Picture 2" descr="Larimer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rimer Coun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214" cy="983768"/>
                    </a:xfrm>
                    <a:prstGeom prst="rect">
                      <a:avLst/>
                    </a:prstGeom>
                  </pic:spPr>
                </pic:pic>
              </a:graphicData>
            </a:graphic>
          </wp:inline>
        </w:drawing>
      </w:r>
    </w:p>
    <w:p w14:paraId="5302D180" w14:textId="77777777" w:rsidR="005C5C68" w:rsidRPr="00B83E88" w:rsidRDefault="0060351D" w:rsidP="00FF5691">
      <w:pPr>
        <w:spacing w:line="240" w:lineRule="auto"/>
        <w:jc w:val="center"/>
        <w:rPr>
          <w:rFonts w:ascii="Arial" w:hAnsi="Arial" w:cs="Arial"/>
          <w:b/>
        </w:rPr>
      </w:pPr>
      <w:r w:rsidRPr="00B83E88">
        <w:rPr>
          <w:rFonts w:ascii="Arial" w:hAnsi="Arial" w:cs="Arial"/>
          <w:b/>
        </w:rPr>
        <w:t>POST-EMPLOYMENT HRA BOARD OF TRUSTEES</w:t>
      </w:r>
    </w:p>
    <w:p w14:paraId="2E2C0D05" w14:textId="17DDBA1B" w:rsidR="0060351D" w:rsidRPr="00B83E88" w:rsidRDefault="00FB2B36" w:rsidP="00FF5691">
      <w:pPr>
        <w:spacing w:line="240" w:lineRule="auto"/>
        <w:jc w:val="center"/>
        <w:rPr>
          <w:rFonts w:ascii="Arial" w:hAnsi="Arial" w:cs="Arial"/>
          <w:b/>
        </w:rPr>
      </w:pPr>
      <w:r>
        <w:rPr>
          <w:rFonts w:ascii="Arial" w:hAnsi="Arial" w:cs="Arial"/>
          <w:b/>
        </w:rPr>
        <w:t>MINUTES</w:t>
      </w:r>
    </w:p>
    <w:p w14:paraId="6AFC3368" w14:textId="49B5BAED" w:rsidR="00B83E88" w:rsidRDefault="009B1FA0" w:rsidP="0060351D">
      <w:pPr>
        <w:spacing w:after="0" w:line="240" w:lineRule="auto"/>
        <w:jc w:val="center"/>
        <w:rPr>
          <w:rFonts w:ascii="Arial" w:hAnsi="Arial" w:cs="Arial"/>
          <w:b/>
        </w:rPr>
      </w:pPr>
      <w:r>
        <w:rPr>
          <w:rFonts w:ascii="Arial" w:hAnsi="Arial" w:cs="Arial"/>
          <w:b/>
        </w:rPr>
        <w:t>March 26, 2025</w:t>
      </w:r>
    </w:p>
    <w:p w14:paraId="684D1EA1" w14:textId="77777777" w:rsidR="00FF5691" w:rsidRPr="00B83E88" w:rsidRDefault="00FF5691" w:rsidP="0060351D">
      <w:pPr>
        <w:spacing w:after="0" w:line="240" w:lineRule="auto"/>
        <w:jc w:val="center"/>
        <w:rPr>
          <w:rFonts w:ascii="Arial" w:hAnsi="Arial" w:cs="Arial"/>
          <w:b/>
        </w:rPr>
      </w:pPr>
    </w:p>
    <w:p w14:paraId="719CFE72" w14:textId="77777777" w:rsidR="0060351D" w:rsidRPr="00B83E88" w:rsidRDefault="00FF5691" w:rsidP="00B83E88">
      <w:pPr>
        <w:spacing w:after="0" w:line="240" w:lineRule="auto"/>
        <w:rPr>
          <w:rFonts w:ascii="Arial" w:hAnsi="Arial" w:cs="Arial"/>
          <w:b/>
        </w:rPr>
      </w:pPr>
      <w:r>
        <w:rPr>
          <w:rFonts w:ascii="Arial" w:hAnsi="Arial" w:cs="Arial"/>
          <w:b/>
        </w:rPr>
        <w:t xml:space="preserve">  </w:t>
      </w:r>
      <w:r w:rsidR="002E2C1D">
        <w:rPr>
          <w:rFonts w:ascii="Arial" w:hAnsi="Arial" w:cs="Arial"/>
          <w:b/>
        </w:rPr>
        <w:t xml:space="preserve">    </w:t>
      </w:r>
      <w:r w:rsidR="00B83E88" w:rsidRPr="00B83E88">
        <w:rPr>
          <w:rFonts w:ascii="Arial" w:hAnsi="Arial" w:cs="Arial"/>
          <w:b/>
        </w:rPr>
        <w:t>Board Members</w:t>
      </w:r>
      <w:r w:rsidR="00CC3548">
        <w:rPr>
          <w:rFonts w:ascii="Arial" w:hAnsi="Arial" w:cs="Arial"/>
          <w:b/>
        </w:rPr>
        <w:t xml:space="preserve"> </w:t>
      </w:r>
    </w:p>
    <w:tbl>
      <w:tblPr>
        <w:tblW w:w="0" w:type="auto"/>
        <w:tblInd w:w="378" w:type="dxa"/>
        <w:tblBorders>
          <w:top w:val="single" w:sz="4" w:space="0" w:color="000000"/>
          <w:left w:val="single" w:sz="4" w:space="0" w:color="000000"/>
          <w:bottom w:val="single" w:sz="4" w:space="0" w:color="000000"/>
          <w:right w:val="single" w:sz="4" w:space="0" w:color="000000"/>
        </w:tblBorders>
        <w:shd w:val="clear" w:color="auto" w:fill="BFBFBF"/>
        <w:tblLook w:val="04A0" w:firstRow="1" w:lastRow="0" w:firstColumn="1" w:lastColumn="0" w:noHBand="0" w:noVBand="1"/>
      </w:tblPr>
      <w:tblGrid>
        <w:gridCol w:w="3567"/>
        <w:gridCol w:w="4173"/>
      </w:tblGrid>
      <w:tr w:rsidR="00B83E88" w:rsidRPr="00B83E88" w14:paraId="7CBB719C" w14:textId="77777777" w:rsidTr="002B2363">
        <w:tc>
          <w:tcPr>
            <w:tcW w:w="3567" w:type="dxa"/>
            <w:shd w:val="clear" w:color="auto" w:fill="BFBFBF"/>
          </w:tcPr>
          <w:p w14:paraId="2B7DB202" w14:textId="0F564ABE" w:rsidR="00674201" w:rsidRPr="00132F1B" w:rsidRDefault="00674201" w:rsidP="00B83E88">
            <w:pPr>
              <w:spacing w:after="0" w:line="240" w:lineRule="auto"/>
              <w:rPr>
                <w:rFonts w:ascii="Arial" w:hAnsi="Arial" w:cs="Arial"/>
                <w:strike/>
              </w:rPr>
            </w:pPr>
            <w:r w:rsidRPr="00132F1B">
              <w:rPr>
                <w:rFonts w:ascii="Arial" w:hAnsi="Arial" w:cs="Arial"/>
                <w:strike/>
              </w:rPr>
              <w:t>Lorenda Volker</w:t>
            </w:r>
          </w:p>
          <w:p w14:paraId="08DCFAE1" w14:textId="220EC3E3" w:rsidR="005A2621" w:rsidRPr="00D81552" w:rsidRDefault="005A2621" w:rsidP="00B83E88">
            <w:pPr>
              <w:spacing w:after="0" w:line="240" w:lineRule="auto"/>
              <w:rPr>
                <w:rFonts w:ascii="Arial" w:hAnsi="Arial" w:cs="Arial"/>
              </w:rPr>
            </w:pPr>
            <w:r w:rsidRPr="00D81552">
              <w:rPr>
                <w:rFonts w:ascii="Arial" w:hAnsi="Arial" w:cs="Arial"/>
              </w:rPr>
              <w:t>Bridget Paris</w:t>
            </w:r>
          </w:p>
        </w:tc>
        <w:tc>
          <w:tcPr>
            <w:tcW w:w="4173" w:type="dxa"/>
            <w:shd w:val="clear" w:color="auto" w:fill="BFBFBF"/>
          </w:tcPr>
          <w:p w14:paraId="20912EC1" w14:textId="77777777" w:rsidR="00CC3548" w:rsidRPr="00133C16" w:rsidRDefault="00133C16" w:rsidP="00B83E88">
            <w:pPr>
              <w:spacing w:after="0" w:line="240" w:lineRule="auto"/>
              <w:rPr>
                <w:rFonts w:ascii="Arial" w:hAnsi="Arial" w:cs="Arial"/>
                <w:u w:val="single"/>
              </w:rPr>
            </w:pPr>
            <w:proofErr w:type="spellStart"/>
            <w:r w:rsidRPr="00133C16">
              <w:rPr>
                <w:rFonts w:ascii="Arial" w:hAnsi="Arial" w:cs="Arial"/>
                <w:u w:val="single"/>
              </w:rPr>
              <w:t>Innovest</w:t>
            </w:r>
            <w:proofErr w:type="spellEnd"/>
          </w:p>
        </w:tc>
      </w:tr>
      <w:tr w:rsidR="00B83E88" w:rsidRPr="00B83E88" w14:paraId="32B2948D" w14:textId="77777777" w:rsidTr="002B2363">
        <w:tc>
          <w:tcPr>
            <w:tcW w:w="3567" w:type="dxa"/>
            <w:shd w:val="clear" w:color="auto" w:fill="BFBFBF"/>
          </w:tcPr>
          <w:p w14:paraId="3E026329" w14:textId="1B2CD0A7" w:rsidR="00CC76F3" w:rsidRPr="00D81552" w:rsidRDefault="00132F1B" w:rsidP="00B83E88">
            <w:pPr>
              <w:spacing w:after="0" w:line="240" w:lineRule="auto"/>
              <w:rPr>
                <w:rFonts w:ascii="Arial" w:hAnsi="Arial" w:cs="Arial"/>
              </w:rPr>
            </w:pPr>
            <w:r>
              <w:rPr>
                <w:rFonts w:ascii="Arial" w:hAnsi="Arial" w:cs="Arial"/>
              </w:rPr>
              <w:t>Lorrie Lopez</w:t>
            </w:r>
          </w:p>
          <w:p w14:paraId="7CA2EE89" w14:textId="77777777" w:rsidR="00CC76F3" w:rsidRPr="00D81552" w:rsidRDefault="00CC3548" w:rsidP="00B83E88">
            <w:pPr>
              <w:spacing w:after="0" w:line="240" w:lineRule="auto"/>
              <w:rPr>
                <w:rFonts w:ascii="Arial" w:hAnsi="Arial" w:cs="Arial"/>
              </w:rPr>
            </w:pPr>
            <w:r w:rsidRPr="00D81552">
              <w:rPr>
                <w:rFonts w:ascii="Arial" w:hAnsi="Arial" w:cs="Arial"/>
              </w:rPr>
              <w:t>Joshua Fudge</w:t>
            </w:r>
          </w:p>
        </w:tc>
        <w:tc>
          <w:tcPr>
            <w:tcW w:w="4173" w:type="dxa"/>
            <w:shd w:val="clear" w:color="auto" w:fill="BFBFBF"/>
          </w:tcPr>
          <w:p w14:paraId="2A0F9422" w14:textId="20F968BC" w:rsidR="00CC3548" w:rsidRPr="00E14CED" w:rsidRDefault="005C04DC" w:rsidP="00133C16">
            <w:pPr>
              <w:spacing w:after="0" w:line="240" w:lineRule="auto"/>
              <w:rPr>
                <w:rFonts w:ascii="Arial" w:hAnsi="Arial" w:cs="Arial"/>
                <w:strike/>
              </w:rPr>
            </w:pPr>
            <w:r w:rsidRPr="00E14CED">
              <w:rPr>
                <w:rFonts w:ascii="Arial" w:hAnsi="Arial" w:cs="Arial"/>
                <w:strike/>
              </w:rPr>
              <w:t>Jared Martin</w:t>
            </w:r>
          </w:p>
        </w:tc>
      </w:tr>
      <w:tr w:rsidR="00B83E88" w:rsidRPr="00B83E88" w14:paraId="73D3F3F3" w14:textId="77777777" w:rsidTr="002B2363">
        <w:tc>
          <w:tcPr>
            <w:tcW w:w="3567" w:type="dxa"/>
            <w:shd w:val="clear" w:color="auto" w:fill="BFBFBF"/>
          </w:tcPr>
          <w:p w14:paraId="07F9A18B" w14:textId="67640521" w:rsidR="005A2621" w:rsidRDefault="005A2621" w:rsidP="00B83E88">
            <w:pPr>
              <w:spacing w:after="0" w:line="240" w:lineRule="auto"/>
              <w:rPr>
                <w:rFonts w:ascii="Arial" w:hAnsi="Arial" w:cs="Arial"/>
              </w:rPr>
            </w:pPr>
            <w:r>
              <w:rPr>
                <w:rFonts w:ascii="Arial" w:hAnsi="Arial" w:cs="Arial"/>
              </w:rPr>
              <w:t xml:space="preserve">Jennifer </w:t>
            </w:r>
            <w:r w:rsidR="002057DD">
              <w:rPr>
                <w:rFonts w:ascii="Arial" w:hAnsi="Arial" w:cs="Arial"/>
              </w:rPr>
              <w:t>Whitener</w:t>
            </w:r>
          </w:p>
          <w:p w14:paraId="0EB70D71" w14:textId="2DE754EF" w:rsidR="004D1623" w:rsidRPr="00E14CED" w:rsidRDefault="004D1623" w:rsidP="00B83E88">
            <w:pPr>
              <w:spacing w:after="0" w:line="240" w:lineRule="auto"/>
              <w:rPr>
                <w:rFonts w:ascii="Arial" w:hAnsi="Arial" w:cs="Arial"/>
                <w:strike/>
              </w:rPr>
            </w:pPr>
            <w:r w:rsidRPr="00E14CED">
              <w:rPr>
                <w:rFonts w:ascii="Arial" w:hAnsi="Arial" w:cs="Arial"/>
                <w:strike/>
              </w:rPr>
              <w:t>Joseph Shellhammer</w:t>
            </w:r>
            <w:r w:rsidR="00376540" w:rsidRPr="00E14CED">
              <w:rPr>
                <w:rFonts w:ascii="Arial" w:hAnsi="Arial" w:cs="Arial"/>
                <w:strike/>
              </w:rPr>
              <w:t xml:space="preserve">                          </w:t>
            </w:r>
          </w:p>
          <w:p w14:paraId="1F8B6784" w14:textId="77777777" w:rsidR="00934C0B" w:rsidRDefault="00934C0B" w:rsidP="00B83E88">
            <w:pPr>
              <w:spacing w:after="0" w:line="240" w:lineRule="auto"/>
              <w:rPr>
                <w:rFonts w:ascii="Arial" w:hAnsi="Arial" w:cs="Arial"/>
              </w:rPr>
            </w:pPr>
          </w:p>
          <w:p w14:paraId="420F0706" w14:textId="5D4E4CF1" w:rsidR="00BB7CF4" w:rsidRPr="00B83E88" w:rsidRDefault="00934C0B" w:rsidP="00B83E88">
            <w:pPr>
              <w:spacing w:after="0" w:line="240" w:lineRule="auto"/>
              <w:rPr>
                <w:rFonts w:ascii="Arial" w:hAnsi="Arial" w:cs="Arial"/>
              </w:rPr>
            </w:pPr>
            <w:r>
              <w:rPr>
                <w:rFonts w:ascii="Arial" w:hAnsi="Arial" w:cs="Arial"/>
              </w:rPr>
              <w:t>HR</w:t>
            </w:r>
            <w:r w:rsidRPr="005E7CE1">
              <w:rPr>
                <w:rFonts w:ascii="Arial" w:hAnsi="Arial" w:cs="Arial"/>
              </w:rPr>
              <w:t xml:space="preserve">:  </w:t>
            </w:r>
            <w:r w:rsidRPr="00E14CED">
              <w:rPr>
                <w:rFonts w:ascii="Arial" w:hAnsi="Arial" w:cs="Arial"/>
                <w:strike/>
              </w:rPr>
              <w:t>Kathy Harris</w:t>
            </w:r>
          </w:p>
        </w:tc>
        <w:tc>
          <w:tcPr>
            <w:tcW w:w="4173" w:type="dxa"/>
            <w:shd w:val="clear" w:color="auto" w:fill="BFBFBF"/>
          </w:tcPr>
          <w:p w14:paraId="354D5A94" w14:textId="77777777" w:rsidR="006346D8" w:rsidRPr="00132F1B" w:rsidRDefault="00C7787B" w:rsidP="00B83E88">
            <w:pPr>
              <w:spacing w:after="0" w:line="240" w:lineRule="auto"/>
              <w:rPr>
                <w:rFonts w:ascii="Arial" w:hAnsi="Arial" w:cs="Arial"/>
              </w:rPr>
            </w:pPr>
            <w:r w:rsidRPr="00132F1B">
              <w:rPr>
                <w:rFonts w:ascii="Arial" w:hAnsi="Arial" w:cs="Arial"/>
              </w:rPr>
              <w:t>Troy Jensen</w:t>
            </w:r>
          </w:p>
          <w:p w14:paraId="275E9DAE" w14:textId="08E6C825" w:rsidR="00376540" w:rsidRPr="00E14CED" w:rsidRDefault="00376540" w:rsidP="00B83E88">
            <w:pPr>
              <w:spacing w:after="0" w:line="240" w:lineRule="auto"/>
              <w:rPr>
                <w:rFonts w:ascii="Arial" w:hAnsi="Arial" w:cs="Arial"/>
              </w:rPr>
            </w:pPr>
            <w:r w:rsidRPr="00E14CED">
              <w:rPr>
                <w:rFonts w:ascii="Arial" w:hAnsi="Arial" w:cs="Arial"/>
              </w:rPr>
              <w:t>Kyli Soto</w:t>
            </w:r>
          </w:p>
        </w:tc>
      </w:tr>
    </w:tbl>
    <w:p w14:paraId="2542A605" w14:textId="77777777" w:rsidR="0060351D" w:rsidRDefault="0060351D" w:rsidP="0060351D">
      <w:pPr>
        <w:spacing w:after="0" w:line="240" w:lineRule="auto"/>
        <w:rPr>
          <w:rFonts w:ascii="Arial" w:hAnsi="Arial" w:cs="Arial"/>
        </w:rPr>
      </w:pPr>
    </w:p>
    <w:p w14:paraId="17C0C936" w14:textId="1C6F8CB7" w:rsidR="008D5805" w:rsidRDefault="008D5805" w:rsidP="008D5805">
      <w:pPr>
        <w:pStyle w:val="ListParagraph"/>
        <w:spacing w:after="0"/>
        <w:ind w:left="0"/>
        <w:rPr>
          <w:rFonts w:ascii="Arial" w:hAnsi="Arial" w:cs="Arial"/>
        </w:rPr>
      </w:pPr>
      <w:r>
        <w:rPr>
          <w:rFonts w:ascii="Arial" w:hAnsi="Arial" w:cs="Arial"/>
        </w:rPr>
        <w:t xml:space="preserve">Meeting minutes from </w:t>
      </w:r>
      <w:r w:rsidR="00132F1B">
        <w:rPr>
          <w:rFonts w:ascii="Arial" w:hAnsi="Arial" w:cs="Arial"/>
        </w:rPr>
        <w:t>8</w:t>
      </w:r>
      <w:r w:rsidR="00E14CED">
        <w:rPr>
          <w:rFonts w:ascii="Arial" w:hAnsi="Arial" w:cs="Arial"/>
        </w:rPr>
        <w:t>/</w:t>
      </w:r>
      <w:r w:rsidR="00132F1B">
        <w:rPr>
          <w:rFonts w:ascii="Arial" w:hAnsi="Arial" w:cs="Arial"/>
        </w:rPr>
        <w:t>14</w:t>
      </w:r>
      <w:r w:rsidR="00E14CED">
        <w:rPr>
          <w:rFonts w:ascii="Arial" w:hAnsi="Arial" w:cs="Arial"/>
        </w:rPr>
        <w:t>/24</w:t>
      </w:r>
      <w:r>
        <w:rPr>
          <w:rFonts w:ascii="Arial" w:hAnsi="Arial" w:cs="Arial"/>
        </w:rPr>
        <w:t xml:space="preserve"> were approved by </w:t>
      </w:r>
      <w:r w:rsidR="00132F1B">
        <w:rPr>
          <w:rFonts w:ascii="Arial" w:hAnsi="Arial" w:cs="Arial"/>
        </w:rPr>
        <w:t>Bridget Paris</w:t>
      </w:r>
      <w:r w:rsidR="00E14CED">
        <w:rPr>
          <w:rFonts w:ascii="Arial" w:hAnsi="Arial" w:cs="Arial"/>
        </w:rPr>
        <w:t xml:space="preserve"> and </w:t>
      </w:r>
      <w:r w:rsidR="00132F1B">
        <w:rPr>
          <w:rFonts w:ascii="Arial" w:hAnsi="Arial" w:cs="Arial"/>
        </w:rPr>
        <w:t>Lorrie Lopez</w:t>
      </w:r>
      <w:r w:rsidR="0031003E">
        <w:rPr>
          <w:rFonts w:ascii="Arial" w:hAnsi="Arial" w:cs="Arial"/>
        </w:rPr>
        <w:t>.</w:t>
      </w:r>
    </w:p>
    <w:p w14:paraId="794394DF" w14:textId="30B31AAF" w:rsidR="00674201" w:rsidRDefault="00674201" w:rsidP="008D5805">
      <w:pPr>
        <w:pStyle w:val="ListParagraph"/>
        <w:spacing w:after="0"/>
        <w:ind w:left="0"/>
        <w:rPr>
          <w:rFonts w:ascii="Arial" w:hAnsi="Arial" w:cs="Arial"/>
        </w:rPr>
      </w:pPr>
    </w:p>
    <w:p w14:paraId="592ACCBD" w14:textId="0D9B58D9" w:rsidR="004704D8" w:rsidRDefault="00FA571C" w:rsidP="008D5805">
      <w:pPr>
        <w:pStyle w:val="ListParagraph"/>
        <w:spacing w:after="0"/>
        <w:ind w:left="0"/>
        <w:rPr>
          <w:rFonts w:ascii="Arial" w:hAnsi="Arial" w:cs="Arial"/>
        </w:rPr>
      </w:pPr>
      <w:r>
        <w:rPr>
          <w:rFonts w:ascii="Arial" w:hAnsi="Arial" w:cs="Arial"/>
        </w:rPr>
        <w:t xml:space="preserve">New </w:t>
      </w:r>
      <w:r w:rsidR="004704D8">
        <w:rPr>
          <w:rFonts w:ascii="Arial" w:hAnsi="Arial" w:cs="Arial"/>
        </w:rPr>
        <w:t>B</w:t>
      </w:r>
      <w:r>
        <w:rPr>
          <w:rFonts w:ascii="Arial" w:hAnsi="Arial" w:cs="Arial"/>
        </w:rPr>
        <w:t>usiness</w:t>
      </w:r>
      <w:r w:rsidR="004704D8">
        <w:rPr>
          <w:rFonts w:ascii="Arial" w:hAnsi="Arial" w:cs="Arial"/>
        </w:rPr>
        <w:t>:</w:t>
      </w:r>
    </w:p>
    <w:p w14:paraId="65F51F19" w14:textId="77777777" w:rsidR="004704D8" w:rsidRDefault="004704D8" w:rsidP="008D5805">
      <w:pPr>
        <w:pStyle w:val="ListParagraph"/>
        <w:spacing w:after="0"/>
        <w:ind w:left="0"/>
        <w:rPr>
          <w:rFonts w:ascii="Arial" w:hAnsi="Arial" w:cs="Arial"/>
        </w:rPr>
      </w:pPr>
    </w:p>
    <w:p w14:paraId="1A56DDED" w14:textId="058F768F" w:rsidR="00E14CED" w:rsidRDefault="00132F1B" w:rsidP="008D5805">
      <w:pPr>
        <w:pStyle w:val="ListParagraph"/>
        <w:spacing w:after="0"/>
        <w:ind w:left="0"/>
        <w:rPr>
          <w:rFonts w:ascii="Arial" w:hAnsi="Arial" w:cs="Arial"/>
        </w:rPr>
      </w:pPr>
      <w:r>
        <w:rPr>
          <w:rFonts w:ascii="Arial" w:hAnsi="Arial" w:cs="Arial"/>
        </w:rPr>
        <w:t>TASC is issuing new debit cards for all participants.  They were supposed to go out next month, but we believe that some participants are already receiving them.  HR is working with TASC to make sure anyone with a $0 balance has been terminated in their system, as we have been notified</w:t>
      </w:r>
      <w:r w:rsidR="00931D82">
        <w:rPr>
          <w:rFonts w:ascii="Arial" w:hAnsi="Arial" w:cs="Arial"/>
        </w:rPr>
        <w:t xml:space="preserve"> by TASC</w:t>
      </w:r>
      <w:r>
        <w:rPr>
          <w:rFonts w:ascii="Arial" w:hAnsi="Arial" w:cs="Arial"/>
        </w:rPr>
        <w:t xml:space="preserve"> that 135 participants with a $0 balance were sent a new card.</w:t>
      </w:r>
    </w:p>
    <w:p w14:paraId="1F47CAD1" w14:textId="77777777" w:rsidR="00132F1B" w:rsidRDefault="00132F1B" w:rsidP="008D5805">
      <w:pPr>
        <w:pStyle w:val="ListParagraph"/>
        <w:spacing w:after="0"/>
        <w:ind w:left="0"/>
        <w:rPr>
          <w:rFonts w:ascii="Arial" w:hAnsi="Arial" w:cs="Arial"/>
        </w:rPr>
      </w:pPr>
    </w:p>
    <w:p w14:paraId="2551AB0E" w14:textId="74AA2450" w:rsidR="00132F1B" w:rsidRDefault="00132F1B" w:rsidP="008D5805">
      <w:pPr>
        <w:pStyle w:val="ListParagraph"/>
        <w:spacing w:after="0"/>
        <w:ind w:left="0"/>
        <w:rPr>
          <w:rFonts w:ascii="Arial" w:hAnsi="Arial" w:cs="Arial"/>
        </w:rPr>
      </w:pPr>
      <w:r>
        <w:rPr>
          <w:rFonts w:ascii="Arial" w:hAnsi="Arial" w:cs="Arial"/>
        </w:rPr>
        <w:t xml:space="preserve">Core Bond Manager Search- </w:t>
      </w:r>
      <w:proofErr w:type="spellStart"/>
      <w:r>
        <w:rPr>
          <w:rFonts w:ascii="Arial" w:hAnsi="Arial" w:cs="Arial"/>
        </w:rPr>
        <w:t>Innovest</w:t>
      </w:r>
      <w:proofErr w:type="spellEnd"/>
      <w:r>
        <w:rPr>
          <w:rFonts w:ascii="Arial" w:hAnsi="Arial" w:cs="Arial"/>
        </w:rPr>
        <w:t xml:space="preserve"> presented their recommendations on two alternative Core Bond Managers to choose from, as </w:t>
      </w:r>
      <w:r w:rsidR="00122BA9">
        <w:rPr>
          <w:rFonts w:ascii="Arial" w:hAnsi="Arial" w:cs="Arial"/>
        </w:rPr>
        <w:t xml:space="preserve">TCW </w:t>
      </w:r>
      <w:proofErr w:type="spellStart"/>
      <w:r>
        <w:rPr>
          <w:rFonts w:ascii="Arial" w:hAnsi="Arial" w:cs="Arial"/>
        </w:rPr>
        <w:t>MetWest</w:t>
      </w:r>
      <w:proofErr w:type="spellEnd"/>
      <w:r>
        <w:rPr>
          <w:rFonts w:ascii="Arial" w:hAnsi="Arial" w:cs="Arial"/>
        </w:rPr>
        <w:t xml:space="preserve"> is not performing as expected.  </w:t>
      </w:r>
      <w:r w:rsidR="00931D82">
        <w:rPr>
          <w:rFonts w:ascii="Arial" w:hAnsi="Arial" w:cs="Arial"/>
        </w:rPr>
        <w:t xml:space="preserve">About 1.4% of all assets are with TCW </w:t>
      </w:r>
      <w:proofErr w:type="spellStart"/>
      <w:r w:rsidR="00931D82">
        <w:rPr>
          <w:rFonts w:ascii="Arial" w:hAnsi="Arial" w:cs="Arial"/>
        </w:rPr>
        <w:t>MetWest</w:t>
      </w:r>
      <w:proofErr w:type="spellEnd"/>
      <w:r w:rsidR="00931D82">
        <w:rPr>
          <w:rFonts w:ascii="Arial" w:hAnsi="Arial" w:cs="Arial"/>
        </w:rPr>
        <w:t xml:space="preserve"> currently.  Dodge &amp; Cox Income and Fidelity Total Bond Fund were presented, as both have outperformed TCW </w:t>
      </w:r>
      <w:proofErr w:type="spellStart"/>
      <w:r w:rsidR="00931D82">
        <w:rPr>
          <w:rFonts w:ascii="Arial" w:hAnsi="Arial" w:cs="Arial"/>
        </w:rPr>
        <w:t>MetWest</w:t>
      </w:r>
      <w:proofErr w:type="spellEnd"/>
      <w:r w:rsidR="00931D82">
        <w:rPr>
          <w:rFonts w:ascii="Arial" w:hAnsi="Arial" w:cs="Arial"/>
        </w:rPr>
        <w:t xml:space="preserve"> over the past ten years.  </w:t>
      </w:r>
      <w:proofErr w:type="spellStart"/>
      <w:r w:rsidR="00931D82">
        <w:rPr>
          <w:rFonts w:ascii="Arial" w:hAnsi="Arial" w:cs="Arial"/>
        </w:rPr>
        <w:t>Innovest</w:t>
      </w:r>
      <w:proofErr w:type="spellEnd"/>
      <w:r w:rsidR="00931D82">
        <w:rPr>
          <w:rFonts w:ascii="Arial" w:hAnsi="Arial" w:cs="Arial"/>
        </w:rPr>
        <w:t xml:space="preserve"> recommended selecting Dodge &amp; Cox based on the active management strategy that they employ compared to Fidelity taking a more broad-based approach.  Jennifer Whitener made a motion for the Board to vote on making the change from TCW </w:t>
      </w:r>
      <w:proofErr w:type="spellStart"/>
      <w:r w:rsidR="00931D82">
        <w:rPr>
          <w:rFonts w:ascii="Arial" w:hAnsi="Arial" w:cs="Arial"/>
        </w:rPr>
        <w:t>MetWest</w:t>
      </w:r>
      <w:proofErr w:type="spellEnd"/>
      <w:r w:rsidR="00931D82">
        <w:rPr>
          <w:rFonts w:ascii="Arial" w:hAnsi="Arial" w:cs="Arial"/>
        </w:rPr>
        <w:t xml:space="preserve"> to Dodge &amp; Cox Income as soon as possible, which would be 60-90 days (to be confirmed by TASC).  Josh Fudge second the motion.  The Board voted unanimously to make the change.  </w:t>
      </w:r>
      <w:proofErr w:type="spellStart"/>
      <w:r w:rsidR="00931D82">
        <w:rPr>
          <w:rFonts w:ascii="Arial" w:hAnsi="Arial" w:cs="Arial"/>
        </w:rPr>
        <w:t>Innovest</w:t>
      </w:r>
      <w:proofErr w:type="spellEnd"/>
      <w:r w:rsidR="00931D82">
        <w:rPr>
          <w:rFonts w:ascii="Arial" w:hAnsi="Arial" w:cs="Arial"/>
        </w:rPr>
        <w:t xml:space="preserve"> will notify TASC and provide Larmer County with a notification that can be mailed to participants.</w:t>
      </w:r>
    </w:p>
    <w:p w14:paraId="52450129" w14:textId="77777777" w:rsidR="00132F1B" w:rsidRDefault="00132F1B" w:rsidP="008D5805">
      <w:pPr>
        <w:pStyle w:val="ListParagraph"/>
        <w:spacing w:after="0"/>
        <w:ind w:left="0"/>
        <w:rPr>
          <w:rFonts w:ascii="Arial" w:hAnsi="Arial" w:cs="Arial"/>
        </w:rPr>
      </w:pPr>
    </w:p>
    <w:p w14:paraId="62138629" w14:textId="491C0051" w:rsidR="00674201" w:rsidRDefault="00D81552" w:rsidP="008D5805">
      <w:pPr>
        <w:pStyle w:val="ListParagraph"/>
        <w:spacing w:after="0"/>
        <w:ind w:left="0"/>
        <w:rPr>
          <w:rFonts w:ascii="Arial" w:hAnsi="Arial" w:cs="Arial"/>
        </w:rPr>
      </w:pPr>
      <w:r>
        <w:rPr>
          <w:rFonts w:ascii="Arial" w:hAnsi="Arial" w:cs="Arial"/>
        </w:rPr>
        <w:t xml:space="preserve">No </w:t>
      </w:r>
      <w:r w:rsidR="00E14CED">
        <w:rPr>
          <w:rFonts w:ascii="Arial" w:hAnsi="Arial" w:cs="Arial"/>
        </w:rPr>
        <w:t xml:space="preserve">other </w:t>
      </w:r>
      <w:r>
        <w:rPr>
          <w:rFonts w:ascii="Arial" w:hAnsi="Arial" w:cs="Arial"/>
        </w:rPr>
        <w:t>new business was discussed.</w:t>
      </w:r>
    </w:p>
    <w:p w14:paraId="35F34369" w14:textId="506DE99C" w:rsidR="00F01F82" w:rsidRDefault="00F01F82" w:rsidP="00F01F82">
      <w:pPr>
        <w:pStyle w:val="ListParagraph"/>
        <w:spacing w:after="0"/>
        <w:ind w:left="0"/>
        <w:rPr>
          <w:rFonts w:ascii="Arial" w:hAnsi="Arial" w:cs="Arial"/>
        </w:rPr>
      </w:pPr>
    </w:p>
    <w:p w14:paraId="3E8B0793" w14:textId="1CD899C6" w:rsidR="005F7AB4" w:rsidRDefault="00434D25" w:rsidP="00F01F82">
      <w:pPr>
        <w:pStyle w:val="ListParagraph"/>
        <w:spacing w:after="0"/>
        <w:ind w:left="0"/>
        <w:rPr>
          <w:rFonts w:ascii="Arial" w:hAnsi="Arial" w:cs="Arial"/>
        </w:rPr>
      </w:pPr>
      <w:proofErr w:type="spellStart"/>
      <w:r>
        <w:rPr>
          <w:rFonts w:ascii="Arial" w:hAnsi="Arial" w:cs="Arial"/>
        </w:rPr>
        <w:t>Innovest</w:t>
      </w:r>
      <w:proofErr w:type="spellEnd"/>
      <w:r>
        <w:rPr>
          <w:rFonts w:ascii="Arial" w:hAnsi="Arial" w:cs="Arial"/>
        </w:rPr>
        <w:t xml:space="preserve"> provided their</w:t>
      </w:r>
      <w:r w:rsidR="00E14CED">
        <w:rPr>
          <w:rFonts w:ascii="Arial" w:hAnsi="Arial" w:cs="Arial"/>
        </w:rPr>
        <w:t xml:space="preserve"> </w:t>
      </w:r>
      <w:r w:rsidR="00132F1B">
        <w:rPr>
          <w:rFonts w:ascii="Arial" w:hAnsi="Arial" w:cs="Arial"/>
        </w:rPr>
        <w:t>3rd</w:t>
      </w:r>
      <w:r w:rsidR="00D81552">
        <w:rPr>
          <w:rFonts w:ascii="Arial" w:hAnsi="Arial" w:cs="Arial"/>
        </w:rPr>
        <w:t xml:space="preserve"> </w:t>
      </w:r>
      <w:r w:rsidR="004704D8">
        <w:rPr>
          <w:rFonts w:ascii="Arial" w:hAnsi="Arial" w:cs="Arial"/>
        </w:rPr>
        <w:t>and</w:t>
      </w:r>
      <w:r w:rsidR="00D81552">
        <w:rPr>
          <w:rFonts w:ascii="Arial" w:hAnsi="Arial" w:cs="Arial"/>
        </w:rPr>
        <w:t xml:space="preserve"> </w:t>
      </w:r>
      <w:r w:rsidR="00132F1B">
        <w:rPr>
          <w:rFonts w:ascii="Arial" w:hAnsi="Arial" w:cs="Arial"/>
        </w:rPr>
        <w:t>4th</w:t>
      </w:r>
      <w:r w:rsidR="00D81552">
        <w:rPr>
          <w:rFonts w:ascii="Arial" w:hAnsi="Arial" w:cs="Arial"/>
        </w:rPr>
        <w:t xml:space="preserve"> </w:t>
      </w:r>
      <w:r w:rsidR="004704D8">
        <w:rPr>
          <w:rFonts w:ascii="Arial" w:hAnsi="Arial" w:cs="Arial"/>
        </w:rPr>
        <w:t>quarter</w:t>
      </w:r>
      <w:r>
        <w:rPr>
          <w:rFonts w:ascii="Arial" w:hAnsi="Arial" w:cs="Arial"/>
        </w:rPr>
        <w:t xml:space="preserve"> review of the performance for the HRA plan</w:t>
      </w:r>
      <w:r w:rsidR="00931D82">
        <w:rPr>
          <w:rFonts w:ascii="Arial" w:hAnsi="Arial" w:cs="Arial"/>
        </w:rPr>
        <w:t>.</w:t>
      </w:r>
    </w:p>
    <w:p w14:paraId="7A2FC4FC" w14:textId="77777777" w:rsidR="00931D82" w:rsidRDefault="00931D82" w:rsidP="00F01F82">
      <w:pPr>
        <w:pStyle w:val="ListParagraph"/>
        <w:spacing w:after="0"/>
        <w:ind w:left="0"/>
        <w:rPr>
          <w:rFonts w:ascii="Arial" w:hAnsi="Arial" w:cs="Arial"/>
        </w:rPr>
      </w:pPr>
    </w:p>
    <w:p w14:paraId="1E7E69A4" w14:textId="009ACFED" w:rsidR="00CC3548" w:rsidRDefault="008D5805" w:rsidP="008D5805">
      <w:pPr>
        <w:pStyle w:val="Default"/>
        <w:rPr>
          <w:rFonts w:ascii="Arial" w:hAnsi="Arial" w:cs="Arial"/>
          <w:sz w:val="22"/>
          <w:szCs w:val="22"/>
        </w:rPr>
      </w:pPr>
      <w:r>
        <w:rPr>
          <w:rFonts w:ascii="Arial" w:hAnsi="Arial" w:cs="Arial"/>
          <w:sz w:val="22"/>
          <w:szCs w:val="22"/>
        </w:rPr>
        <w:t xml:space="preserve">Plan assets have </w:t>
      </w:r>
      <w:r w:rsidR="004704D8">
        <w:rPr>
          <w:rFonts w:ascii="Arial" w:hAnsi="Arial" w:cs="Arial"/>
          <w:sz w:val="22"/>
          <w:szCs w:val="22"/>
        </w:rPr>
        <w:t>in</w:t>
      </w:r>
      <w:r w:rsidRPr="005A4712">
        <w:rPr>
          <w:rFonts w:ascii="Arial" w:hAnsi="Arial" w:cs="Arial"/>
          <w:sz w:val="22"/>
          <w:szCs w:val="22"/>
        </w:rPr>
        <w:t xml:space="preserve">creased </w:t>
      </w:r>
      <w:r>
        <w:rPr>
          <w:rFonts w:ascii="Arial" w:hAnsi="Arial" w:cs="Arial"/>
          <w:sz w:val="22"/>
          <w:szCs w:val="22"/>
        </w:rPr>
        <w:t>from $</w:t>
      </w:r>
      <w:r w:rsidR="00132F1B">
        <w:rPr>
          <w:rFonts w:ascii="Arial" w:hAnsi="Arial" w:cs="Arial"/>
          <w:sz w:val="22"/>
          <w:szCs w:val="22"/>
        </w:rPr>
        <w:t>4,062,855</w:t>
      </w:r>
      <w:r w:rsidR="00A9505D">
        <w:rPr>
          <w:rFonts w:ascii="Arial" w:hAnsi="Arial" w:cs="Arial"/>
          <w:sz w:val="22"/>
          <w:szCs w:val="22"/>
        </w:rPr>
        <w:t xml:space="preserve"> to $</w:t>
      </w:r>
      <w:r w:rsidR="00132F1B">
        <w:rPr>
          <w:rFonts w:ascii="Arial" w:hAnsi="Arial" w:cs="Arial"/>
          <w:sz w:val="22"/>
          <w:szCs w:val="22"/>
        </w:rPr>
        <w:t>4,290,320</w:t>
      </w:r>
      <w:r w:rsidR="00FA571C">
        <w:rPr>
          <w:rFonts w:ascii="Arial" w:hAnsi="Arial" w:cs="Arial"/>
          <w:sz w:val="22"/>
          <w:szCs w:val="22"/>
        </w:rPr>
        <w:t>.</w:t>
      </w:r>
    </w:p>
    <w:sectPr w:rsidR="00CC3548" w:rsidSect="006E654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C4E1A" w14:textId="77777777" w:rsidR="001C31E5" w:rsidRDefault="001C31E5" w:rsidP="0060351D">
      <w:pPr>
        <w:spacing w:after="0" w:line="240" w:lineRule="auto"/>
      </w:pPr>
      <w:r>
        <w:separator/>
      </w:r>
    </w:p>
  </w:endnote>
  <w:endnote w:type="continuationSeparator" w:id="0">
    <w:p w14:paraId="2EF9539E" w14:textId="77777777" w:rsidR="001C31E5" w:rsidRDefault="001C31E5" w:rsidP="0060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D9E9" w14:textId="77777777" w:rsidR="001C31E5" w:rsidRDefault="001C31E5" w:rsidP="0060351D">
      <w:pPr>
        <w:spacing w:after="0" w:line="240" w:lineRule="auto"/>
      </w:pPr>
      <w:r>
        <w:separator/>
      </w:r>
    </w:p>
  </w:footnote>
  <w:footnote w:type="continuationSeparator" w:id="0">
    <w:p w14:paraId="4BE34558" w14:textId="77777777" w:rsidR="001C31E5" w:rsidRDefault="001C31E5" w:rsidP="00603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3ADA"/>
    <w:multiLevelType w:val="hybridMultilevel"/>
    <w:tmpl w:val="359E5FD2"/>
    <w:lvl w:ilvl="0" w:tplc="E746F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20464"/>
    <w:multiLevelType w:val="hybridMultilevel"/>
    <w:tmpl w:val="3418DD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902A21"/>
    <w:multiLevelType w:val="hybridMultilevel"/>
    <w:tmpl w:val="E1204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6C0D2E"/>
    <w:multiLevelType w:val="hybridMultilevel"/>
    <w:tmpl w:val="79C02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6271F0"/>
    <w:multiLevelType w:val="hybridMultilevel"/>
    <w:tmpl w:val="42E24814"/>
    <w:lvl w:ilvl="0" w:tplc="04090013">
      <w:start w:val="1"/>
      <w:numFmt w:val="upperRoman"/>
      <w:lvlText w:val="%1."/>
      <w:lvlJc w:val="righ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52469"/>
    <w:multiLevelType w:val="hybridMultilevel"/>
    <w:tmpl w:val="168C6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7772DC"/>
    <w:multiLevelType w:val="hybridMultilevel"/>
    <w:tmpl w:val="78D2A988"/>
    <w:lvl w:ilvl="0" w:tplc="04090001">
      <w:start w:val="1"/>
      <w:numFmt w:val="bullet"/>
      <w:lvlText w:val=""/>
      <w:lvlJc w:val="left"/>
      <w:pPr>
        <w:ind w:left="1800" w:hanging="72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883557"/>
    <w:multiLevelType w:val="hybridMultilevel"/>
    <w:tmpl w:val="00B21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52EE1"/>
    <w:multiLevelType w:val="hybridMultilevel"/>
    <w:tmpl w:val="9F38B5EE"/>
    <w:lvl w:ilvl="0" w:tplc="AABA1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A2A61"/>
    <w:multiLevelType w:val="hybridMultilevel"/>
    <w:tmpl w:val="1D34C0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A5E36EC"/>
    <w:multiLevelType w:val="hybridMultilevel"/>
    <w:tmpl w:val="0CF0A25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ED6C43"/>
    <w:multiLevelType w:val="hybridMultilevel"/>
    <w:tmpl w:val="139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80D06"/>
    <w:multiLevelType w:val="hybridMultilevel"/>
    <w:tmpl w:val="B73CF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82110821">
    <w:abstractNumId w:val="8"/>
  </w:num>
  <w:num w:numId="2" w16cid:durableId="1416366224">
    <w:abstractNumId w:val="7"/>
  </w:num>
  <w:num w:numId="3" w16cid:durableId="1703822972">
    <w:abstractNumId w:val="0"/>
  </w:num>
  <w:num w:numId="4" w16cid:durableId="76833813">
    <w:abstractNumId w:val="4"/>
  </w:num>
  <w:num w:numId="5" w16cid:durableId="1269267811">
    <w:abstractNumId w:val="5"/>
  </w:num>
  <w:num w:numId="6" w16cid:durableId="1013189248">
    <w:abstractNumId w:val="6"/>
  </w:num>
  <w:num w:numId="7" w16cid:durableId="1719933485">
    <w:abstractNumId w:val="3"/>
  </w:num>
  <w:num w:numId="8" w16cid:durableId="547453452">
    <w:abstractNumId w:val="12"/>
  </w:num>
  <w:num w:numId="9" w16cid:durableId="883102502">
    <w:abstractNumId w:val="1"/>
  </w:num>
  <w:num w:numId="10" w16cid:durableId="1552811361">
    <w:abstractNumId w:val="9"/>
  </w:num>
  <w:num w:numId="11" w16cid:durableId="801271785">
    <w:abstractNumId w:val="10"/>
  </w:num>
  <w:num w:numId="12" w16cid:durableId="1457531576">
    <w:abstractNumId w:val="2"/>
  </w:num>
  <w:num w:numId="13" w16cid:durableId="500583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1D"/>
    <w:rsid w:val="00003A45"/>
    <w:rsid w:val="00030C7E"/>
    <w:rsid w:val="00056383"/>
    <w:rsid w:val="00081824"/>
    <w:rsid w:val="000A4FAE"/>
    <w:rsid w:val="000D6EDA"/>
    <w:rsid w:val="000E1343"/>
    <w:rsid w:val="000E2C39"/>
    <w:rsid w:val="00122BA9"/>
    <w:rsid w:val="00125E1E"/>
    <w:rsid w:val="00132F1B"/>
    <w:rsid w:val="00133C16"/>
    <w:rsid w:val="001422F3"/>
    <w:rsid w:val="001573A4"/>
    <w:rsid w:val="0016675C"/>
    <w:rsid w:val="001C31E5"/>
    <w:rsid w:val="001D5EB9"/>
    <w:rsid w:val="002057DD"/>
    <w:rsid w:val="00216C9D"/>
    <w:rsid w:val="002657AB"/>
    <w:rsid w:val="002871AB"/>
    <w:rsid w:val="00293AB1"/>
    <w:rsid w:val="00294455"/>
    <w:rsid w:val="002B2363"/>
    <w:rsid w:val="002C5CB8"/>
    <w:rsid w:val="002C750F"/>
    <w:rsid w:val="002E2C1D"/>
    <w:rsid w:val="00306610"/>
    <w:rsid w:val="0031003E"/>
    <w:rsid w:val="00310B8B"/>
    <w:rsid w:val="003111CF"/>
    <w:rsid w:val="00320387"/>
    <w:rsid w:val="00370DB2"/>
    <w:rsid w:val="003756B7"/>
    <w:rsid w:val="00376540"/>
    <w:rsid w:val="0038719E"/>
    <w:rsid w:val="00393783"/>
    <w:rsid w:val="00434D25"/>
    <w:rsid w:val="004704D8"/>
    <w:rsid w:val="00480425"/>
    <w:rsid w:val="004842D9"/>
    <w:rsid w:val="004B0A94"/>
    <w:rsid w:val="004B3911"/>
    <w:rsid w:val="004D0BE9"/>
    <w:rsid w:val="004D1623"/>
    <w:rsid w:val="004E3B84"/>
    <w:rsid w:val="004F63F4"/>
    <w:rsid w:val="00501703"/>
    <w:rsid w:val="00501B00"/>
    <w:rsid w:val="00505587"/>
    <w:rsid w:val="005142D8"/>
    <w:rsid w:val="00514547"/>
    <w:rsid w:val="00524CE1"/>
    <w:rsid w:val="00525927"/>
    <w:rsid w:val="005830CB"/>
    <w:rsid w:val="005A2621"/>
    <w:rsid w:val="005C04DC"/>
    <w:rsid w:val="005C325C"/>
    <w:rsid w:val="005C5C68"/>
    <w:rsid w:val="005E7CE1"/>
    <w:rsid w:val="005F7AB4"/>
    <w:rsid w:val="006004A5"/>
    <w:rsid w:val="0060351D"/>
    <w:rsid w:val="00624D66"/>
    <w:rsid w:val="00626714"/>
    <w:rsid w:val="006346D8"/>
    <w:rsid w:val="00662149"/>
    <w:rsid w:val="00666057"/>
    <w:rsid w:val="00674201"/>
    <w:rsid w:val="00690BBE"/>
    <w:rsid w:val="006B02A7"/>
    <w:rsid w:val="006C1B14"/>
    <w:rsid w:val="006D00B4"/>
    <w:rsid w:val="006E654F"/>
    <w:rsid w:val="00712A64"/>
    <w:rsid w:val="00741E61"/>
    <w:rsid w:val="007B1237"/>
    <w:rsid w:val="007C6011"/>
    <w:rsid w:val="00830D9B"/>
    <w:rsid w:val="008330F5"/>
    <w:rsid w:val="00880789"/>
    <w:rsid w:val="00887766"/>
    <w:rsid w:val="008A6B6F"/>
    <w:rsid w:val="008D5805"/>
    <w:rsid w:val="008F5997"/>
    <w:rsid w:val="008F6A60"/>
    <w:rsid w:val="009076A3"/>
    <w:rsid w:val="009250A2"/>
    <w:rsid w:val="00931D82"/>
    <w:rsid w:val="0093481A"/>
    <w:rsid w:val="00934C0B"/>
    <w:rsid w:val="00945718"/>
    <w:rsid w:val="00945FD2"/>
    <w:rsid w:val="00952DD1"/>
    <w:rsid w:val="009550DE"/>
    <w:rsid w:val="00993B85"/>
    <w:rsid w:val="009A1942"/>
    <w:rsid w:val="009B1FA0"/>
    <w:rsid w:val="009C2C5F"/>
    <w:rsid w:val="009D00C9"/>
    <w:rsid w:val="009D5A95"/>
    <w:rsid w:val="00A3531B"/>
    <w:rsid w:val="00A51785"/>
    <w:rsid w:val="00A6537D"/>
    <w:rsid w:val="00A66880"/>
    <w:rsid w:val="00A83BD6"/>
    <w:rsid w:val="00A9505D"/>
    <w:rsid w:val="00AB33DF"/>
    <w:rsid w:val="00AC6FDD"/>
    <w:rsid w:val="00AE6DF7"/>
    <w:rsid w:val="00B0144A"/>
    <w:rsid w:val="00B5712E"/>
    <w:rsid w:val="00B6327B"/>
    <w:rsid w:val="00B83E88"/>
    <w:rsid w:val="00B913F3"/>
    <w:rsid w:val="00BA6E75"/>
    <w:rsid w:val="00BA738C"/>
    <w:rsid w:val="00BB0BAE"/>
    <w:rsid w:val="00BB6293"/>
    <w:rsid w:val="00BB6403"/>
    <w:rsid w:val="00BB7CF4"/>
    <w:rsid w:val="00BC0F22"/>
    <w:rsid w:val="00BC526F"/>
    <w:rsid w:val="00BE6045"/>
    <w:rsid w:val="00BF1A87"/>
    <w:rsid w:val="00C177FC"/>
    <w:rsid w:val="00C21CF2"/>
    <w:rsid w:val="00C2509D"/>
    <w:rsid w:val="00C33DFE"/>
    <w:rsid w:val="00C63DE6"/>
    <w:rsid w:val="00C7787B"/>
    <w:rsid w:val="00CA7E18"/>
    <w:rsid w:val="00CB4A23"/>
    <w:rsid w:val="00CC3548"/>
    <w:rsid w:val="00CC76F3"/>
    <w:rsid w:val="00CD4043"/>
    <w:rsid w:val="00CD7F52"/>
    <w:rsid w:val="00CE06FA"/>
    <w:rsid w:val="00D11848"/>
    <w:rsid w:val="00D17B5A"/>
    <w:rsid w:val="00D30715"/>
    <w:rsid w:val="00D312E5"/>
    <w:rsid w:val="00D33D0C"/>
    <w:rsid w:val="00D81552"/>
    <w:rsid w:val="00DA0B45"/>
    <w:rsid w:val="00DC603D"/>
    <w:rsid w:val="00DF650E"/>
    <w:rsid w:val="00E14CED"/>
    <w:rsid w:val="00E1660A"/>
    <w:rsid w:val="00E73DF8"/>
    <w:rsid w:val="00E94B05"/>
    <w:rsid w:val="00EA4D56"/>
    <w:rsid w:val="00EA7F2F"/>
    <w:rsid w:val="00EC0F26"/>
    <w:rsid w:val="00EC45AF"/>
    <w:rsid w:val="00EE4B1B"/>
    <w:rsid w:val="00F01F82"/>
    <w:rsid w:val="00F2439F"/>
    <w:rsid w:val="00F427FD"/>
    <w:rsid w:val="00F9336A"/>
    <w:rsid w:val="00FA571C"/>
    <w:rsid w:val="00FB2B36"/>
    <w:rsid w:val="00FC7956"/>
    <w:rsid w:val="00FE15D8"/>
    <w:rsid w:val="00FE5C0E"/>
    <w:rsid w:val="00FF4496"/>
    <w:rsid w:val="00FF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C4BB"/>
  <w15:docId w15:val="{DAEC20EE-7506-4F7F-9B30-A09C0D25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68"/>
    <w:pPr>
      <w:spacing w:after="200" w:line="276" w:lineRule="auto"/>
    </w:pPr>
    <w:rPr>
      <w:sz w:val="22"/>
      <w:szCs w:val="22"/>
    </w:rPr>
  </w:style>
  <w:style w:type="paragraph" w:styleId="Heading5">
    <w:name w:val="heading 5"/>
    <w:basedOn w:val="Normal"/>
    <w:link w:val="Heading5Char"/>
    <w:uiPriority w:val="9"/>
    <w:qFormat/>
    <w:rsid w:val="00D312E5"/>
    <w:pPr>
      <w:spacing w:before="225" w:after="0"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51D"/>
    <w:pPr>
      <w:ind w:left="720"/>
      <w:contextualSpacing/>
    </w:pPr>
  </w:style>
  <w:style w:type="paragraph" w:styleId="Header">
    <w:name w:val="header"/>
    <w:basedOn w:val="Normal"/>
    <w:link w:val="HeaderChar"/>
    <w:uiPriority w:val="99"/>
    <w:semiHidden/>
    <w:unhideWhenUsed/>
    <w:rsid w:val="00603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351D"/>
  </w:style>
  <w:style w:type="paragraph" w:styleId="Footer">
    <w:name w:val="footer"/>
    <w:basedOn w:val="Normal"/>
    <w:link w:val="FooterChar"/>
    <w:uiPriority w:val="99"/>
    <w:semiHidden/>
    <w:unhideWhenUsed/>
    <w:rsid w:val="006035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351D"/>
  </w:style>
  <w:style w:type="paragraph" w:styleId="BalloonText">
    <w:name w:val="Balloon Text"/>
    <w:basedOn w:val="Normal"/>
    <w:link w:val="BalloonTextChar"/>
    <w:uiPriority w:val="99"/>
    <w:semiHidden/>
    <w:unhideWhenUsed/>
    <w:rsid w:val="00B83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E88"/>
    <w:rPr>
      <w:rFonts w:ascii="Tahoma" w:hAnsi="Tahoma" w:cs="Tahoma"/>
      <w:sz w:val="16"/>
      <w:szCs w:val="16"/>
    </w:rPr>
  </w:style>
  <w:style w:type="table" w:styleId="TableGrid">
    <w:name w:val="Table Grid"/>
    <w:basedOn w:val="TableNormal"/>
    <w:uiPriority w:val="59"/>
    <w:rsid w:val="00B83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D312E5"/>
    <w:rPr>
      <w:rFonts w:ascii="Times New Roman" w:eastAsia="Times New Roman" w:hAnsi="Times New Roman"/>
      <w:b/>
      <w:bCs/>
      <w:color w:val="000000"/>
    </w:rPr>
  </w:style>
  <w:style w:type="paragraph" w:customStyle="1" w:styleId="Default">
    <w:name w:val="Default"/>
    <w:rsid w:val="008D580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14242">
      <w:bodyDiv w:val="1"/>
      <w:marLeft w:val="0"/>
      <w:marRight w:val="0"/>
      <w:marTop w:val="0"/>
      <w:marBottom w:val="0"/>
      <w:divBdr>
        <w:top w:val="none" w:sz="0" w:space="0" w:color="auto"/>
        <w:left w:val="none" w:sz="0" w:space="0" w:color="auto"/>
        <w:bottom w:val="none" w:sz="0" w:space="0" w:color="auto"/>
        <w:right w:val="none" w:sz="0" w:space="0" w:color="auto"/>
      </w:divBdr>
      <w:divsChild>
        <w:div w:id="2091928626">
          <w:marLeft w:val="0"/>
          <w:marRight w:val="0"/>
          <w:marTop w:val="0"/>
          <w:marBottom w:val="0"/>
          <w:divBdr>
            <w:top w:val="none" w:sz="0" w:space="0" w:color="auto"/>
            <w:left w:val="none" w:sz="0" w:space="0" w:color="auto"/>
            <w:bottom w:val="none" w:sz="0" w:space="0" w:color="auto"/>
            <w:right w:val="none" w:sz="0" w:space="0" w:color="auto"/>
          </w:divBdr>
        </w:div>
        <w:div w:id="100355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Larimer County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LCLogin</dc:creator>
  <cp:lastModifiedBy>Glover, Jennifer Lynn</cp:lastModifiedBy>
  <cp:revision>7</cp:revision>
  <cp:lastPrinted>2018-02-22T22:15:00Z</cp:lastPrinted>
  <dcterms:created xsi:type="dcterms:W3CDTF">2025-03-26T15:17:00Z</dcterms:created>
  <dcterms:modified xsi:type="dcterms:W3CDTF">2025-05-29T14:34:00Z</dcterms:modified>
</cp:coreProperties>
</file>