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C761" w14:textId="77777777" w:rsidR="00DE4D37" w:rsidRPr="00C760C6" w:rsidRDefault="00DE4D37" w:rsidP="00DE4D37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Congregate Nutrition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1237A2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1237A2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43F24B2C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bookmarkStart w:id="8" w:name="_Hlk115776891"/>
      <w:r w:rsidR="00015738" w:rsidRPr="008C3BE7">
        <w:rPr>
          <w:bCs/>
        </w:rPr>
        <w:t xml:space="preserve">Others           </w:t>
      </w:r>
      <w:r w:rsidR="00015738" w:rsidRPr="008C3BE7">
        <w:rPr>
          <w:b/>
        </w:rPr>
        <w:t xml:space="preserve"> Are you a veteran?</w:t>
      </w:r>
      <w:r w:rsidR="00015738" w:rsidRPr="00037784">
        <w:rPr>
          <w:bCs/>
        </w:rPr>
        <w:t xml:space="preserve"> </w:t>
      </w:r>
      <w:r w:rsidR="0001573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738"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="00015738" w:rsidRPr="00AB65AD">
        <w:rPr>
          <w:bCs/>
        </w:rPr>
        <w:fldChar w:fldCharType="end"/>
      </w:r>
      <w:r w:rsidR="00015738" w:rsidRPr="0022551E">
        <w:rPr>
          <w:b/>
        </w:rPr>
        <w:t xml:space="preserve"> </w:t>
      </w:r>
      <w:r w:rsidR="00015738" w:rsidRPr="0022551E">
        <w:t xml:space="preserve">Yes </w:t>
      </w:r>
      <w:r w:rsidR="00015738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738"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="00015738" w:rsidRPr="00AB65AD">
        <w:rPr>
          <w:bCs/>
        </w:rPr>
        <w:fldChar w:fldCharType="end"/>
      </w:r>
      <w:r w:rsidR="00015738" w:rsidRPr="0022551E">
        <w:t xml:space="preserve"> No</w:t>
      </w:r>
      <w:bookmarkEnd w:id="8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0D54C2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0D54C2" w:rsidRPr="00BF5B70" w:rsidRDefault="000D54C2" w:rsidP="000D54C2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0B9ADC04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$1,215.00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E106B77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$14,580.00</w:t>
            </w:r>
          </w:p>
        </w:tc>
      </w:tr>
      <w:tr w:rsidR="000D54C2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0D54C2" w:rsidRPr="00BF5B70" w:rsidRDefault="000D54C2" w:rsidP="000D54C2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69E45D5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$1,643.00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1891F43A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$19,720.00</w:t>
            </w:r>
          </w:p>
        </w:tc>
      </w:tr>
      <w:tr w:rsidR="000D54C2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0D54C2" w:rsidRPr="00BF5B70" w:rsidRDefault="000D54C2" w:rsidP="000D54C2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3570608F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$2,072.00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1924A37B" w:rsidR="000D54C2" w:rsidRPr="00BF5B70" w:rsidRDefault="000D54C2" w:rsidP="000D54C2">
            <w:pPr>
              <w:jc w:val="center"/>
            </w:pPr>
            <w:r>
              <w:rPr>
                <w:color w:val="000000"/>
              </w:rPr>
              <w:t>$24,860.00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9E758D2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0D54C2">
              <w:t>5</w:t>
            </w:r>
            <w:r w:rsidRPr="00420C36">
              <w:t>,</w:t>
            </w:r>
            <w:r w:rsidR="000D54C2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p w14:paraId="056F4955" w14:textId="77777777" w:rsidR="00D30199" w:rsidRPr="00083BF0" w:rsidRDefault="00D30199" w:rsidP="00D30199">
      <w:pPr>
        <w:tabs>
          <w:tab w:val="left" w:pos="9757"/>
        </w:tabs>
        <w:spacing w:before="40"/>
        <w:rPr>
          <w:b/>
        </w:rPr>
      </w:pPr>
      <w:bookmarkStart w:id="10" w:name="_Hlk114400509"/>
      <w:bookmarkEnd w:id="9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195CEC11" w14:textId="77777777" w:rsidR="00D30199" w:rsidRDefault="00D30199" w:rsidP="00D30199">
      <w:pPr>
        <w:spacing w:before="40"/>
        <w:rPr>
          <w:bCs/>
        </w:rPr>
      </w:pP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Medicare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</w:t>
      </w:r>
      <w:proofErr w:type="spellStart"/>
      <w:r>
        <w:rPr>
          <w:bCs/>
        </w:rPr>
        <w:t>Medicare</w:t>
      </w:r>
      <w:proofErr w:type="spellEnd"/>
      <w:r>
        <w:rPr>
          <w:bCs/>
        </w:rPr>
        <w:t xml:space="preserve"> Advantage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r>
        <w:rPr>
          <w:bCs/>
        </w:rPr>
        <w:t xml:space="preserve">Medicaid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proofErr w:type="spellStart"/>
      <w:r>
        <w:rPr>
          <w:bCs/>
        </w:rPr>
        <w:t>Medicaid</w:t>
      </w:r>
      <w:proofErr w:type="spellEnd"/>
      <w:r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D30199" w:rsidRPr="00BF5B70" w14:paraId="69EB85DA" w14:textId="77777777" w:rsidTr="002F3D80">
        <w:trPr>
          <w:cantSplit/>
          <w:trHeight w:hRule="exact" w:val="360"/>
        </w:trPr>
        <w:tc>
          <w:tcPr>
            <w:tcW w:w="625" w:type="pct"/>
            <w:vAlign w:val="bottom"/>
          </w:tcPr>
          <w:p w14:paraId="1CD905C5" w14:textId="77777777" w:rsidR="00D30199" w:rsidRDefault="00D30199" w:rsidP="002F3D80">
            <w:pPr>
              <w:spacing w:before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4CBF15E1" w14:textId="77777777" w:rsidR="00D30199" w:rsidRPr="00B1233C" w:rsidRDefault="00D30199" w:rsidP="002F3D80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59B7453C" w14:textId="77777777" w:rsidR="00D30199" w:rsidRPr="00B1233C" w:rsidRDefault="00D30199" w:rsidP="002F3D80">
            <w:pPr>
              <w:rPr>
                <w:bCs/>
              </w:rPr>
            </w:pPr>
            <w:r w:rsidRPr="00B1233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3C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B1233C">
              <w:rPr>
                <w:bCs/>
              </w:rPr>
              <w:fldChar w:fldCharType="end"/>
            </w:r>
            <w:r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66E7E93C" w14:textId="77777777" w:rsidR="00D30199" w:rsidRPr="00B1233C" w:rsidRDefault="00D30199" w:rsidP="002F3D80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10"/>
    <w:p w14:paraId="0B7ADAFC" w14:textId="77777777" w:rsidR="00D30199" w:rsidRPr="0022551E" w:rsidRDefault="00D30199" w:rsidP="00D30199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032FA069" w14:textId="77777777" w:rsidR="00D30199" w:rsidRDefault="00D30199" w:rsidP="00D30199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4" w:name="bookmark=id.1mrcu09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5" w:name="bookmark=id.46r0co2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D30199" w14:paraId="3ED24867" w14:textId="77777777" w:rsidTr="002F3D80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8BB9" w14:textId="77777777" w:rsidR="00D30199" w:rsidRPr="00FD4A37" w:rsidRDefault="00D30199" w:rsidP="002F3D80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1F29" w14:textId="77777777" w:rsidR="00D30199" w:rsidRDefault="00D30199" w:rsidP="002F3D80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7130C5C0" w14:textId="77777777" w:rsidTr="002F3D80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6F76" w14:textId="77777777" w:rsidR="00D30199" w:rsidRDefault="00D30199" w:rsidP="002F3D80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91"/>
        <w:gridCol w:w="3978"/>
        <w:gridCol w:w="1871"/>
        <w:gridCol w:w="3965"/>
      </w:tblGrid>
      <w:tr w:rsidR="00D30199" w:rsidRPr="0022551E" w14:paraId="03A102AD" w14:textId="77777777" w:rsidTr="00FA56FB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781BEF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Name:</w:t>
            </w:r>
          </w:p>
        </w:tc>
        <w:tc>
          <w:tcPr>
            <w:tcW w:w="45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D30199" w:rsidRPr="0022551E" w14:paraId="342BCDEB" w14:textId="77777777" w:rsidTr="00FA56FB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FA56FB">
              <w:rPr>
                <w:b/>
                <w:bCs/>
              </w:rPr>
              <w:t>Phone: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77777777" w:rsidR="00D30199" w:rsidRPr="00FA56FB" w:rsidRDefault="00D30199" w:rsidP="002F3D80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FA56FB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F878950" w14:textId="77777777" w:rsidR="00D30199" w:rsidRPr="00223650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6D8693D6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9146D7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D30199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D30199" w:rsidRPr="004A5052" w:rsidRDefault="00D30199" w:rsidP="002F3D80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4455BFA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A6252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8EC7847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D30199" w:rsidRPr="004A5052" w:rsidRDefault="00D30199" w:rsidP="002F3D80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A060177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372F31E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BE5AB47" w14:textId="77777777" w:rsidR="00D30199" w:rsidRPr="004A5052" w:rsidRDefault="00D30199" w:rsidP="002F3D80">
            <w:pPr>
              <w:jc w:val="center"/>
            </w:pPr>
            <w:r w:rsidRPr="004A5052">
              <w:t>3</w:t>
            </w:r>
          </w:p>
        </w:tc>
      </w:tr>
      <w:tr w:rsidR="00D30199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D30199" w:rsidRPr="004A5052" w:rsidRDefault="00D30199" w:rsidP="002F3D8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56AAB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83EA21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5DD99CE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D30199" w:rsidRPr="004A5052" w:rsidRDefault="00D30199" w:rsidP="002F3D8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1D865352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5371FC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ECA9E22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D30199" w:rsidRPr="004A5052" w:rsidRDefault="00D30199" w:rsidP="002F3D8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4EC0AC0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94135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BB683B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D30199" w:rsidRPr="004A5052" w:rsidRDefault="00D30199" w:rsidP="002F3D8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797680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229476F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4A660F1" w14:textId="77777777" w:rsidR="00D30199" w:rsidRPr="004A5052" w:rsidRDefault="00D30199" w:rsidP="002F3D80">
            <w:pPr>
              <w:jc w:val="center"/>
            </w:pPr>
            <w:r w:rsidRPr="004A5052">
              <w:t>4</w:t>
            </w:r>
          </w:p>
        </w:tc>
      </w:tr>
      <w:tr w:rsidR="00D30199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D30199" w:rsidRPr="004A5052" w:rsidRDefault="00D30199" w:rsidP="002F3D80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332F352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517B4E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98496B3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D30199" w:rsidRPr="004A5052" w:rsidRDefault="00D30199" w:rsidP="002F3D8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4717C04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538C7B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E52F32E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D30199" w:rsidRPr="004A5052" w:rsidRDefault="00D30199" w:rsidP="002F3D8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4F7FB4E8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14BF8C0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A92E11A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D30199" w:rsidRPr="004A5052" w:rsidRDefault="00D30199" w:rsidP="002F3D8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159C3C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BB8549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0D54C2">
              <w:rPr>
                <w:bCs/>
              </w:rPr>
            </w:r>
            <w:r w:rsidR="000D54C2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992715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60695" w14:textId="77777777" w:rsidR="00D30199" w:rsidRPr="004D064C" w:rsidRDefault="00D30199" w:rsidP="00D30199">
      <w:pPr>
        <w:spacing w:before="80" w:after="40"/>
        <w:rPr>
          <w:sz w:val="26"/>
          <w:szCs w:val="26"/>
          <w:u w:val="single"/>
        </w:rPr>
      </w:pPr>
      <w:r w:rsidRPr="004D064C">
        <w:rPr>
          <w:sz w:val="26"/>
          <w:szCs w:val="26"/>
        </w:rPr>
        <w:t xml:space="preserve">Total Nutrition Risk Score: 0-2 = </w:t>
      </w:r>
      <w:r w:rsidRPr="004D064C">
        <w:rPr>
          <w:sz w:val="26"/>
          <w:szCs w:val="26"/>
          <w:u w:val="single"/>
        </w:rPr>
        <w:t>No Risk</w:t>
      </w:r>
      <w:r w:rsidRPr="004D064C">
        <w:rPr>
          <w:sz w:val="26"/>
          <w:szCs w:val="26"/>
        </w:rPr>
        <w:t xml:space="preserve">, 3-5 = </w:t>
      </w:r>
      <w:r w:rsidRPr="004D064C">
        <w:rPr>
          <w:sz w:val="26"/>
          <w:szCs w:val="26"/>
          <w:u w:val="single"/>
        </w:rPr>
        <w:t>Moderate Risk</w:t>
      </w:r>
      <w:r w:rsidRPr="004D064C">
        <w:rPr>
          <w:sz w:val="26"/>
          <w:szCs w:val="26"/>
        </w:rPr>
        <w:t xml:space="preserve">, 6 or more = </w:t>
      </w:r>
      <w:r w:rsidRPr="004D064C">
        <w:rPr>
          <w:sz w:val="26"/>
          <w:szCs w:val="26"/>
          <w:u w:val="single"/>
        </w:rPr>
        <w:t>High Risk</w:t>
      </w:r>
    </w:p>
    <w:p w14:paraId="62B756B9" w14:textId="77777777" w:rsidR="00D30199" w:rsidRPr="004D064C" w:rsidRDefault="00D30199" w:rsidP="00D30199">
      <w:pPr>
        <w:spacing w:after="80"/>
        <w:rPr>
          <w:sz w:val="26"/>
          <w:szCs w:val="26"/>
        </w:rPr>
      </w:pPr>
      <w:r w:rsidRPr="004D064C">
        <w:rPr>
          <w:sz w:val="26"/>
          <w:szCs w:val="26"/>
        </w:rPr>
        <w:t xml:space="preserve">If you are at high nutrition risk – </w:t>
      </w:r>
      <w:proofErr w:type="gramStart"/>
      <w:r w:rsidRPr="004D064C">
        <w:rPr>
          <w:sz w:val="26"/>
          <w:szCs w:val="26"/>
        </w:rPr>
        <w:t>take action</w:t>
      </w:r>
      <w:proofErr w:type="gramEnd"/>
      <w:r w:rsidRPr="004D064C">
        <w:rPr>
          <w:sz w:val="26"/>
          <w:szCs w:val="26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0578E640" w14:textId="6325BDA7" w:rsidR="00D30199" w:rsidRPr="00814021" w:rsidRDefault="00D30199" w:rsidP="00D30199">
      <w:pPr>
        <w:spacing w:before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0076E59B" w14:textId="77777777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6C531724" w14:textId="7777777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413ABEE9" w:rsidR="00D30199" w:rsidRDefault="00D30199" w:rsidP="00D30199">
      <w:pPr>
        <w:tabs>
          <w:tab w:val="left" w:pos="1861"/>
        </w:tabs>
        <w:rPr>
          <w:b/>
        </w:rPr>
      </w:pPr>
    </w:p>
    <w:p w14:paraId="05BAC804" w14:textId="2861B955" w:rsidR="00015738" w:rsidRDefault="00015738" w:rsidP="00D30199">
      <w:pPr>
        <w:tabs>
          <w:tab w:val="left" w:pos="1861"/>
        </w:tabs>
        <w:rPr>
          <w:b/>
        </w:rPr>
      </w:pPr>
    </w:p>
    <w:p w14:paraId="480FBEC1" w14:textId="1F15D9E4" w:rsidR="00015738" w:rsidRDefault="00015738" w:rsidP="00D30199">
      <w:pPr>
        <w:tabs>
          <w:tab w:val="left" w:pos="1861"/>
        </w:tabs>
        <w:rPr>
          <w:b/>
        </w:rPr>
      </w:pPr>
    </w:p>
    <w:p w14:paraId="2454C943" w14:textId="63B9C31D" w:rsidR="00015738" w:rsidRDefault="00015738" w:rsidP="00D30199">
      <w:pPr>
        <w:tabs>
          <w:tab w:val="left" w:pos="1861"/>
        </w:tabs>
        <w:rPr>
          <w:b/>
        </w:rPr>
      </w:pPr>
    </w:p>
    <w:p w14:paraId="687F1D14" w14:textId="6F8B7788" w:rsidR="00015738" w:rsidRDefault="00015738" w:rsidP="00D30199">
      <w:pPr>
        <w:tabs>
          <w:tab w:val="left" w:pos="1861"/>
        </w:tabs>
        <w:rPr>
          <w:b/>
        </w:rPr>
      </w:pPr>
    </w:p>
    <w:p w14:paraId="5475927E" w14:textId="3D81CFCE" w:rsidR="00015738" w:rsidRDefault="00015738" w:rsidP="00D30199">
      <w:pPr>
        <w:tabs>
          <w:tab w:val="left" w:pos="1861"/>
        </w:tabs>
        <w:rPr>
          <w:b/>
        </w:rPr>
      </w:pPr>
    </w:p>
    <w:p w14:paraId="380DD81F" w14:textId="0628DF47" w:rsidR="00015738" w:rsidRDefault="00015738" w:rsidP="00D30199">
      <w:pPr>
        <w:tabs>
          <w:tab w:val="left" w:pos="1861"/>
        </w:tabs>
        <w:rPr>
          <w:b/>
        </w:rPr>
      </w:pPr>
    </w:p>
    <w:p w14:paraId="690A5B3E" w14:textId="4D5B390E" w:rsidR="00015738" w:rsidRDefault="00015738" w:rsidP="00D30199">
      <w:pPr>
        <w:tabs>
          <w:tab w:val="left" w:pos="1861"/>
        </w:tabs>
        <w:rPr>
          <w:b/>
        </w:rPr>
      </w:pPr>
    </w:p>
    <w:p w14:paraId="3FA8BEA1" w14:textId="47A5F995" w:rsidR="00015738" w:rsidRDefault="00015738" w:rsidP="00D30199">
      <w:pPr>
        <w:tabs>
          <w:tab w:val="left" w:pos="1861"/>
        </w:tabs>
        <w:rPr>
          <w:b/>
        </w:rPr>
      </w:pPr>
    </w:p>
    <w:p w14:paraId="4564B3D4" w14:textId="435398AB" w:rsidR="00015738" w:rsidRDefault="00015738" w:rsidP="00D30199">
      <w:pPr>
        <w:tabs>
          <w:tab w:val="left" w:pos="1861"/>
        </w:tabs>
        <w:rPr>
          <w:b/>
        </w:rPr>
      </w:pPr>
    </w:p>
    <w:p w14:paraId="7914AAFD" w14:textId="28F0A811" w:rsidR="00015738" w:rsidRDefault="00015738" w:rsidP="00D30199">
      <w:pPr>
        <w:tabs>
          <w:tab w:val="left" w:pos="1861"/>
        </w:tabs>
        <w:rPr>
          <w:b/>
        </w:rPr>
      </w:pPr>
    </w:p>
    <w:p w14:paraId="336C6D44" w14:textId="61A8A26B" w:rsidR="00015738" w:rsidRDefault="00015738" w:rsidP="00D30199">
      <w:pPr>
        <w:tabs>
          <w:tab w:val="left" w:pos="1861"/>
        </w:tabs>
        <w:rPr>
          <w:b/>
        </w:rPr>
      </w:pPr>
    </w:p>
    <w:p w14:paraId="1D6BBF1C" w14:textId="3858A2C6" w:rsidR="00015738" w:rsidRDefault="00015738" w:rsidP="00D30199">
      <w:pPr>
        <w:tabs>
          <w:tab w:val="left" w:pos="1861"/>
        </w:tabs>
        <w:rPr>
          <w:b/>
        </w:rPr>
      </w:pPr>
    </w:p>
    <w:p w14:paraId="3B694CBD" w14:textId="51B1BB16" w:rsidR="00015738" w:rsidRDefault="00015738" w:rsidP="00D30199">
      <w:pPr>
        <w:tabs>
          <w:tab w:val="left" w:pos="1861"/>
        </w:tabs>
        <w:rPr>
          <w:b/>
        </w:rPr>
      </w:pPr>
    </w:p>
    <w:p w14:paraId="2A631F53" w14:textId="37B56EF2" w:rsidR="00015738" w:rsidRDefault="00015738" w:rsidP="00D30199">
      <w:pPr>
        <w:tabs>
          <w:tab w:val="left" w:pos="1861"/>
        </w:tabs>
        <w:rPr>
          <w:b/>
        </w:rPr>
      </w:pPr>
    </w:p>
    <w:p w14:paraId="466E11CE" w14:textId="07ADE827" w:rsidR="00015738" w:rsidRDefault="00015738" w:rsidP="00D30199">
      <w:pPr>
        <w:tabs>
          <w:tab w:val="left" w:pos="1861"/>
        </w:tabs>
        <w:rPr>
          <w:b/>
        </w:rPr>
      </w:pPr>
    </w:p>
    <w:p w14:paraId="35AFCB41" w14:textId="77777777" w:rsidR="00015738" w:rsidRDefault="00015738" w:rsidP="00D30199">
      <w:pPr>
        <w:tabs>
          <w:tab w:val="left" w:pos="1861"/>
        </w:tabs>
        <w:rPr>
          <w:b/>
        </w:rPr>
      </w:pPr>
    </w:p>
    <w:p w14:paraId="1C555247" w14:textId="2E6F36AC" w:rsidR="00015738" w:rsidRPr="00E106F7" w:rsidRDefault="00015738" w:rsidP="00D30199">
      <w:pPr>
        <w:tabs>
          <w:tab w:val="left" w:pos="186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2F1C" wp14:editId="31F1065E">
                <wp:simplePos x="0" y="0"/>
                <wp:positionH relativeFrom="column">
                  <wp:posOffset>15240</wp:posOffset>
                </wp:positionH>
                <wp:positionV relativeFrom="paragraph">
                  <wp:posOffset>141605</wp:posOffset>
                </wp:positionV>
                <wp:extent cx="66446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449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15pt" to="524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" strokecolor="black [3213]">
                <v:stroke dashstyle="1 1"/>
              </v:line>
            </w:pict>
          </mc:Fallback>
        </mc:AlternateContent>
      </w:r>
    </w:p>
    <w:p w14:paraId="27099D62" w14:textId="77777777" w:rsidR="00447C67" w:rsidRDefault="00447C67" w:rsidP="00447C67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36E78448" w14:textId="77777777" w:rsidR="00447C67" w:rsidRPr="00C369B9" w:rsidRDefault="00447C67" w:rsidP="00447C67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0D54C2">
        <w:rPr>
          <w:bCs/>
        </w:rPr>
      </w:r>
      <w:r w:rsidR="000D54C2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447C67" w:rsidRPr="00C369B9" w14:paraId="079AFE2D" w14:textId="77777777" w:rsidTr="00406B73">
        <w:trPr>
          <w:trHeight w:val="360"/>
        </w:trPr>
        <w:tc>
          <w:tcPr>
            <w:tcW w:w="1980" w:type="dxa"/>
            <w:vAlign w:val="bottom"/>
          </w:tcPr>
          <w:p w14:paraId="6ACA832A" w14:textId="77777777" w:rsidR="00447C67" w:rsidRPr="00C369B9" w:rsidRDefault="00447C67" w:rsidP="00406B73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616C742" w14:textId="77777777" w:rsidR="00447C67" w:rsidRPr="00C369B9" w:rsidRDefault="00447C67" w:rsidP="00406B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62E7297C" w14:textId="77777777" w:rsidR="00447C67" w:rsidRPr="00C369B9" w:rsidRDefault="00447C67" w:rsidP="00406B73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592F5349" w14:textId="77777777" w:rsidR="00447C67" w:rsidRPr="00C369B9" w:rsidRDefault="00447C67" w:rsidP="00406B7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77777777" w:rsidR="00D30199" w:rsidRPr="00D73405" w:rsidRDefault="00D30199" w:rsidP="00D30199">
      <w:pPr>
        <w:spacing w:after="40"/>
        <w:rPr>
          <w:b/>
          <w:bCs/>
          <w:sz w:val="22"/>
          <w:szCs w:val="22"/>
        </w:rPr>
      </w:pPr>
    </w:p>
    <w:p w14:paraId="4DD5622D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 xml:space="preserve">Congregate Nutrition </w:t>
      </w:r>
      <w:r>
        <w:rPr>
          <w:sz w:val="24"/>
          <w:szCs w:val="24"/>
          <w:u w:val="single"/>
        </w:rPr>
        <w:t xml:space="preserve">NSIP </w:t>
      </w:r>
      <w:r w:rsidRPr="00E959C6">
        <w:rPr>
          <w:sz w:val="24"/>
          <w:szCs w:val="24"/>
          <w:u w:val="single"/>
        </w:rPr>
        <w:t xml:space="preserve">Eligibility </w:t>
      </w:r>
    </w:p>
    <w:p w14:paraId="0E24265A" w14:textId="77777777" w:rsidR="00C53F93" w:rsidRPr="004A24EC" w:rsidRDefault="00C53F93" w:rsidP="00C53F93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>Individual Aged</w:t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 xml:space="preserve">60+ </w:t>
      </w:r>
    </w:p>
    <w:p w14:paraId="1BE0018C" w14:textId="77777777" w:rsidR="00C53F93" w:rsidRPr="004D064C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Self-Declared Spouse of individual aged 60+</w:t>
      </w:r>
    </w:p>
    <w:p w14:paraId="7BA809D5" w14:textId="77777777" w:rsidR="00C53F93" w:rsidRPr="004D064C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Volunteer for the meal program</w:t>
      </w:r>
      <w:r>
        <w:rPr>
          <w:bCs/>
          <w:sz w:val="24"/>
          <w:szCs w:val="24"/>
        </w:rPr>
        <w:t>s</w:t>
      </w:r>
    </w:p>
    <w:p w14:paraId="788E367F" w14:textId="7B2B4543" w:rsidR="00C53F93" w:rsidRPr="004D064C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DB7F19">
        <w:rPr>
          <w:bCs/>
          <w:sz w:val="24"/>
          <w:szCs w:val="24"/>
        </w:rPr>
        <w:t>Individual with disabilities living with individual aged 60+ and individual 60</w:t>
      </w:r>
      <w:r w:rsidR="00200CDC">
        <w:rPr>
          <w:bCs/>
          <w:sz w:val="24"/>
          <w:szCs w:val="24"/>
        </w:rPr>
        <w:t>+</w:t>
      </w:r>
      <w:r w:rsidRPr="00DB7F19">
        <w:rPr>
          <w:bCs/>
          <w:sz w:val="24"/>
          <w:szCs w:val="24"/>
        </w:rPr>
        <w:t xml:space="preserve"> accompanies them to the meal site</w:t>
      </w:r>
      <w:r>
        <w:rPr>
          <w:bCs/>
          <w:sz w:val="24"/>
          <w:szCs w:val="24"/>
        </w:rPr>
        <w:br/>
      </w: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Pr="00085A76">
        <w:rPr>
          <w:bCs/>
          <w:sz w:val="24"/>
          <w:szCs w:val="24"/>
        </w:rPr>
        <w:t xml:space="preserve">Individual with disabilities who resides in a housing facility where the congregate meal site is located </w:t>
      </w:r>
    </w:p>
    <w:p w14:paraId="02CDABBD" w14:textId="77777777" w:rsidR="00C53F93" w:rsidRDefault="00C53F93" w:rsidP="00C53F93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 xml:space="preserve">Tribal Age Specification </w:t>
      </w:r>
    </w:p>
    <w:p w14:paraId="2742200B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E959C6">
        <w:rPr>
          <w:sz w:val="24"/>
          <w:szCs w:val="24"/>
          <w:u w:val="single"/>
        </w:rPr>
        <w:t>Nutrition Counseling Eligibility:</w:t>
      </w:r>
    </w:p>
    <w:p w14:paraId="2ED40A2F" w14:textId="77777777" w:rsidR="00C53F93" w:rsidRPr="00E959C6" w:rsidRDefault="00C53F93" w:rsidP="00C53F93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 w:rsidRPr="00E959C6">
        <w:rPr>
          <w:sz w:val="24"/>
          <w:szCs w:val="24"/>
        </w:rPr>
        <w:t>Individual Aged</w:t>
      </w:r>
      <w:r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Pr="00E959C6">
        <w:rPr>
          <w:sz w:val="24"/>
          <w:szCs w:val="24"/>
        </w:rPr>
        <w:t xml:space="preserve">60+ </w:t>
      </w:r>
    </w:p>
    <w:p w14:paraId="3178D179" w14:textId="224B2860" w:rsidR="00216513" w:rsidRPr="00015738" w:rsidRDefault="00C53F93" w:rsidP="00015738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0D54C2">
        <w:rPr>
          <w:bCs/>
          <w:sz w:val="24"/>
          <w:szCs w:val="24"/>
        </w:rPr>
      </w:r>
      <w:r w:rsidR="000D54C2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E959C6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sz w:val="24"/>
          <w:szCs w:val="24"/>
        </w:rPr>
        <w:t>Caregiver to an I</w:t>
      </w:r>
      <w:r w:rsidRPr="00E959C6">
        <w:rPr>
          <w:sz w:val="24"/>
          <w:szCs w:val="24"/>
        </w:rPr>
        <w:t>ndividual Aged</w:t>
      </w:r>
      <w:r w:rsidRPr="00E959C6">
        <w:rPr>
          <w:rFonts w:ascii="Segoe UI Symbol" w:hAnsi="Segoe UI Symbol" w:cs="Segoe UI Symbol"/>
          <w:sz w:val="24"/>
          <w:szCs w:val="24"/>
        </w:rPr>
        <w:t xml:space="preserve"> </w:t>
      </w:r>
      <w:r w:rsidRPr="00E959C6">
        <w:rPr>
          <w:sz w:val="24"/>
          <w:szCs w:val="24"/>
        </w:rPr>
        <w:t xml:space="preserve">60+ </w:t>
      </w:r>
    </w:p>
    <w:sectPr w:rsidR="00216513" w:rsidRPr="00015738" w:rsidSect="00814021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713D" w14:textId="77777777" w:rsidR="008B50C8" w:rsidRDefault="008B50C8">
      <w:r>
        <w:separator/>
      </w:r>
    </w:p>
  </w:endnote>
  <w:endnote w:type="continuationSeparator" w:id="0">
    <w:p w14:paraId="442D6C47" w14:textId="77777777" w:rsidR="008B50C8" w:rsidRDefault="008B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CCF8" w14:textId="77777777" w:rsidR="008B50C8" w:rsidRDefault="008B50C8">
      <w:r>
        <w:separator/>
      </w:r>
    </w:p>
  </w:footnote>
  <w:footnote w:type="continuationSeparator" w:id="0">
    <w:p w14:paraId="32F626CA" w14:textId="77777777" w:rsidR="008B50C8" w:rsidRDefault="008B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5738"/>
    <w:rsid w:val="00016956"/>
    <w:rsid w:val="00016E3E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4C2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237A2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345"/>
    <w:rsid w:val="001D1968"/>
    <w:rsid w:val="001D41E2"/>
    <w:rsid w:val="001E035E"/>
    <w:rsid w:val="001E4869"/>
    <w:rsid w:val="001F3C53"/>
    <w:rsid w:val="002007DE"/>
    <w:rsid w:val="002009A0"/>
    <w:rsid w:val="00200CDC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227E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065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54860"/>
    <w:rsid w:val="003656D4"/>
    <w:rsid w:val="00373998"/>
    <w:rsid w:val="00373D0B"/>
    <w:rsid w:val="00374ED9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3B56"/>
    <w:rsid w:val="003D4777"/>
    <w:rsid w:val="003D6279"/>
    <w:rsid w:val="003D7106"/>
    <w:rsid w:val="003D7FF2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47C67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00C3"/>
    <w:rsid w:val="0058233F"/>
    <w:rsid w:val="00583042"/>
    <w:rsid w:val="00596E08"/>
    <w:rsid w:val="005A0B83"/>
    <w:rsid w:val="005A20C9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3785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BEF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021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50C8"/>
    <w:rsid w:val="008B724B"/>
    <w:rsid w:val="008B73A1"/>
    <w:rsid w:val="008C1DF5"/>
    <w:rsid w:val="008C280A"/>
    <w:rsid w:val="008C3BE7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6D7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3E0B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7625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3F93"/>
    <w:rsid w:val="00C55650"/>
    <w:rsid w:val="00C559E8"/>
    <w:rsid w:val="00C57A44"/>
    <w:rsid w:val="00C614BD"/>
    <w:rsid w:val="00C6242F"/>
    <w:rsid w:val="00C62955"/>
    <w:rsid w:val="00C63CAF"/>
    <w:rsid w:val="00C728D3"/>
    <w:rsid w:val="00C76097"/>
    <w:rsid w:val="00C760C6"/>
    <w:rsid w:val="00C764B1"/>
    <w:rsid w:val="00C80610"/>
    <w:rsid w:val="00C82F6A"/>
    <w:rsid w:val="00C835A1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5326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490E"/>
    <w:rsid w:val="00D95592"/>
    <w:rsid w:val="00D96C66"/>
    <w:rsid w:val="00D96FC1"/>
    <w:rsid w:val="00D97D98"/>
    <w:rsid w:val="00DA79C0"/>
    <w:rsid w:val="00DA7B17"/>
    <w:rsid w:val="00DB3D1A"/>
    <w:rsid w:val="00DB47BF"/>
    <w:rsid w:val="00DB4CF6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4D37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FB4"/>
    <w:rsid w:val="00E75076"/>
    <w:rsid w:val="00E75F8C"/>
    <w:rsid w:val="00E821C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3490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580C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6781"/>
    <w:rsid w:val="00F871D5"/>
    <w:rsid w:val="00F87BE2"/>
    <w:rsid w:val="00F9101A"/>
    <w:rsid w:val="00F929CC"/>
    <w:rsid w:val="00F929ED"/>
    <w:rsid w:val="00F92CDC"/>
    <w:rsid w:val="00F9312A"/>
    <w:rsid w:val="00F95832"/>
    <w:rsid w:val="00FA56FB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82CB-C1FD-44A3-8ED6-5166DAAC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2023-02-01T16:21:00Z</dcterms:created>
  <dcterms:modified xsi:type="dcterms:W3CDTF">2023-02-01T16:21:00Z</dcterms:modified>
</cp:coreProperties>
</file>