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10E992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0C43E4" w:rsidRPr="000C43E4">
        <w:rPr>
          <w:rFonts w:ascii="Arial" w:hAnsi="Arial" w:cs="Arial"/>
          <w:kern w:val="16"/>
          <w:sz w:val="24"/>
          <w:szCs w:val="24"/>
        </w:rPr>
        <w:t xml:space="preserve"> </w:t>
      </w:r>
      <w:r w:rsidR="000C43E4" w:rsidRPr="003E511E">
        <w:rPr>
          <w:rFonts w:ascii="Arial" w:hAnsi="Arial" w:cs="Arial"/>
          <w:kern w:val="16"/>
          <w:sz w:val="24"/>
          <w:szCs w:val="24"/>
        </w:rPr>
        <w:t xml:space="preserve">This search warrant mask is specifically for the search of </w:t>
      </w:r>
      <w:bookmarkEnd w:id="2"/>
      <w:r w:rsidR="000C43E4">
        <w:rPr>
          <w:rFonts w:ascii="Arial" w:hAnsi="Arial" w:cs="Arial"/>
          <w:kern w:val="16"/>
          <w:sz w:val="24"/>
          <w:szCs w:val="24"/>
        </w:rPr>
        <w:t>Ring</w:t>
      </w:r>
      <w:r w:rsidR="000C43E4" w:rsidRPr="003E511E">
        <w:rPr>
          <w:rFonts w:ascii="Arial" w:hAnsi="Arial" w:cs="Arial"/>
          <w:kern w:val="16"/>
          <w:sz w:val="24"/>
          <w:szCs w:val="24"/>
        </w:rPr>
        <w:t xml:space="preserve"> for </w:t>
      </w:r>
      <w:r w:rsidR="000C43E4">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5E932900" w14:textId="4E98C43C" w:rsidR="00463ECA" w:rsidRDefault="00463ECA" w:rsidP="00463ECA">
      <w:pPr>
        <w:tabs>
          <w:tab w:val="left" w:pos="0"/>
          <w:tab w:val="left" w:pos="720"/>
          <w:tab w:val="left" w:pos="1440"/>
          <w:tab w:val="left" w:pos="2160"/>
          <w:tab w:val="left" w:pos="2880"/>
          <w:tab w:val="left" w:pos="3600"/>
        </w:tabs>
        <w:suppressAutoHyphens/>
        <w:spacing w:line="276" w:lineRule="auto"/>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42AE9E30" w14:textId="4C908034"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970966">
      <w:pPr>
        <w:spacing w:line="276" w:lineRule="auto"/>
        <w:jc w:val="both"/>
        <w:rPr>
          <w:rFonts w:ascii="Arial" w:hAnsi="Arial" w:cs="Arial"/>
          <w:color w:val="000000"/>
          <w:sz w:val="24"/>
          <w:szCs w:val="24"/>
        </w:rPr>
      </w:pPr>
    </w:p>
    <w:p w14:paraId="09829250"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Ring, LLC</w:t>
      </w:r>
    </w:p>
    <w:p w14:paraId="7133C0AE"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ATTN: Ring Legal Department, Custodian of Records</w:t>
      </w:r>
    </w:p>
    <w:p w14:paraId="6973C733"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1523 26</w:t>
      </w:r>
      <w:r w:rsidRPr="000847F6">
        <w:rPr>
          <w:rFonts w:ascii="Arial" w:hAnsi="Arial" w:cs="Arial"/>
          <w:b/>
          <w:sz w:val="24"/>
          <w:szCs w:val="24"/>
          <w:vertAlign w:val="superscript"/>
        </w:rPr>
        <w:t>th</w:t>
      </w:r>
      <w:r w:rsidRPr="000847F6">
        <w:rPr>
          <w:rFonts w:ascii="Arial" w:hAnsi="Arial" w:cs="Arial"/>
          <w:b/>
          <w:sz w:val="24"/>
          <w:szCs w:val="24"/>
        </w:rPr>
        <w:t xml:space="preserve"> Street</w:t>
      </w:r>
    </w:p>
    <w:p w14:paraId="19ADD043"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Santa Monica, CA 90404</w:t>
      </w:r>
    </w:p>
    <w:p w14:paraId="3C1B60EC" w14:textId="77777777" w:rsidR="000C43E4" w:rsidRPr="000847F6" w:rsidRDefault="000C43E4" w:rsidP="000C43E4">
      <w:pPr>
        <w:spacing w:line="276" w:lineRule="auto"/>
        <w:jc w:val="both"/>
        <w:rPr>
          <w:rFonts w:ascii="Arial" w:hAnsi="Arial" w:cs="Arial"/>
          <w:b/>
          <w:sz w:val="24"/>
          <w:szCs w:val="24"/>
        </w:rPr>
      </w:pPr>
    </w:p>
    <w:p w14:paraId="01621BA0"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Service via email at subpoenas@ring.com</w:t>
      </w:r>
    </w:p>
    <w:p w14:paraId="6B65AF64" w14:textId="77777777" w:rsidR="00970966" w:rsidRPr="00550FA1" w:rsidRDefault="00970966" w:rsidP="00970966">
      <w:pPr>
        <w:spacing w:line="276" w:lineRule="auto"/>
        <w:jc w:val="both"/>
        <w:rPr>
          <w:rFonts w:ascii="Arial" w:hAnsi="Arial" w:cs="Arial"/>
          <w:color w:val="000000"/>
          <w:sz w:val="24"/>
          <w:szCs w:val="24"/>
        </w:rPr>
      </w:pPr>
    </w:p>
    <w:p w14:paraId="631563E1" w14:textId="4F4596D9" w:rsidR="000C43E4" w:rsidRPr="00D916E0" w:rsidRDefault="000C43E4" w:rsidP="000C43E4">
      <w:pPr>
        <w:spacing w:line="276" w:lineRule="auto"/>
        <w:jc w:val="both"/>
        <w:rPr>
          <w:rFonts w:ascii="Arial" w:hAnsi="Arial" w:cs="Arial"/>
          <w:bCs/>
          <w:sz w:val="24"/>
          <w:szCs w:val="24"/>
        </w:rPr>
      </w:pPr>
      <w:bookmarkStart w:id="5" w:name="_Hlk52546359"/>
      <w:bookmarkEnd w:id="4"/>
      <w:r w:rsidRPr="00D916E0">
        <w:rPr>
          <w:rFonts w:ascii="Arial" w:hAnsi="Arial" w:cs="Arial"/>
          <w:bCs/>
          <w:sz w:val="24"/>
          <w:szCs w:val="24"/>
        </w:rPr>
        <w:t xml:space="preserve">The following records, data, or information for Ring </w:t>
      </w:r>
      <w:r w:rsidR="00D916E0" w:rsidRPr="00D916E0">
        <w:rPr>
          <w:rFonts w:ascii="Arial" w:hAnsi="Arial" w:cs="Arial"/>
          <w:sz w:val="24"/>
        </w:rPr>
        <w:t>account connected to, utilized by, and/or linked to camera(s) or device(s) identified by the following</w:t>
      </w:r>
      <w:r w:rsidRPr="00D916E0">
        <w:rPr>
          <w:rFonts w:ascii="Arial" w:hAnsi="Arial" w:cs="Arial"/>
          <w:bCs/>
          <w:sz w:val="24"/>
          <w:szCs w:val="24"/>
        </w:rPr>
        <w:t xml:space="preserve">: </w:t>
      </w:r>
      <w:bookmarkStart w:id="6" w:name="_Hlk36465358"/>
    </w:p>
    <w:p w14:paraId="46A59AC9" w14:textId="77777777" w:rsidR="000C43E4" w:rsidRDefault="000C43E4" w:rsidP="000C43E4">
      <w:pPr>
        <w:spacing w:line="276" w:lineRule="auto"/>
        <w:ind w:firstLine="720"/>
        <w:jc w:val="both"/>
        <w:rPr>
          <w:rFonts w:ascii="Arial" w:hAnsi="Arial" w:cs="Arial"/>
          <w:bCs/>
          <w:color w:val="FF0000"/>
          <w:sz w:val="24"/>
          <w:szCs w:val="24"/>
        </w:rPr>
      </w:pPr>
      <w:r>
        <w:rPr>
          <w:rFonts w:ascii="Arial" w:hAnsi="Arial" w:cs="Arial"/>
          <w:bCs/>
          <w:sz w:val="24"/>
          <w:szCs w:val="24"/>
        </w:rPr>
        <w:t xml:space="preserve">MAC Address: </w:t>
      </w:r>
      <w:r>
        <w:rPr>
          <w:rFonts w:ascii="Arial" w:hAnsi="Arial" w:cs="Arial"/>
          <w:bCs/>
          <w:color w:val="FF0000"/>
          <w:sz w:val="24"/>
          <w:szCs w:val="24"/>
        </w:rPr>
        <w:t>MAC ADDRESS</w:t>
      </w:r>
    </w:p>
    <w:p w14:paraId="5A2FE803"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Account Holder: </w:t>
      </w:r>
      <w:r>
        <w:rPr>
          <w:rFonts w:ascii="Arial" w:hAnsi="Arial" w:cs="Arial"/>
          <w:bCs/>
          <w:color w:val="FF0000"/>
          <w:sz w:val="24"/>
          <w:szCs w:val="24"/>
        </w:rPr>
        <w:t xml:space="preserve">NAME </w:t>
      </w:r>
    </w:p>
    <w:p w14:paraId="7AE49081"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Physical Address: </w:t>
      </w:r>
      <w:r>
        <w:rPr>
          <w:rFonts w:ascii="Arial" w:hAnsi="Arial" w:cs="Arial"/>
          <w:bCs/>
          <w:color w:val="FF0000"/>
          <w:sz w:val="24"/>
          <w:szCs w:val="24"/>
        </w:rPr>
        <w:t>PHYSICAL ADDRESS</w:t>
      </w:r>
    </w:p>
    <w:p w14:paraId="2D88A7C4"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Phone Number: </w:t>
      </w:r>
      <w:r>
        <w:rPr>
          <w:rFonts w:ascii="Arial" w:hAnsi="Arial" w:cs="Arial"/>
          <w:bCs/>
          <w:color w:val="FF0000"/>
          <w:sz w:val="24"/>
          <w:szCs w:val="24"/>
        </w:rPr>
        <w:t>PHONE NUMBER</w:t>
      </w:r>
    </w:p>
    <w:p w14:paraId="6E98CA44" w14:textId="77777777" w:rsidR="000C43E4" w:rsidRPr="00206992"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Email Address: </w:t>
      </w:r>
      <w:r>
        <w:rPr>
          <w:rFonts w:ascii="Arial" w:hAnsi="Arial" w:cs="Arial"/>
          <w:bCs/>
          <w:color w:val="FF0000"/>
          <w:sz w:val="24"/>
          <w:szCs w:val="24"/>
        </w:rPr>
        <w:t>EMAIL ADDRESS</w:t>
      </w:r>
      <w:r w:rsidRPr="000847F6">
        <w:rPr>
          <w:rFonts w:ascii="Arial" w:hAnsi="Arial" w:cs="Arial"/>
          <w:bCs/>
          <w:color w:val="282A2A"/>
          <w:w w:val="105"/>
          <w:sz w:val="24"/>
          <w:szCs w:val="24"/>
        </w:rPr>
        <w:t xml:space="preserve"> </w:t>
      </w:r>
    </w:p>
    <w:p w14:paraId="76947827" w14:textId="77777777" w:rsidR="000C43E4" w:rsidRDefault="000C43E4" w:rsidP="000C43E4">
      <w:pPr>
        <w:spacing w:line="276" w:lineRule="auto"/>
        <w:jc w:val="both"/>
        <w:rPr>
          <w:rFonts w:ascii="Arial" w:hAnsi="Arial" w:cs="Arial"/>
          <w:bCs/>
          <w:color w:val="282A2A"/>
          <w:w w:val="105"/>
          <w:sz w:val="24"/>
          <w:szCs w:val="24"/>
        </w:rPr>
      </w:pPr>
    </w:p>
    <w:p w14:paraId="38D26E46" w14:textId="17FC2C83" w:rsidR="000C43E4" w:rsidRDefault="000C43E4" w:rsidP="000C43E4">
      <w:pPr>
        <w:spacing w:line="276" w:lineRule="auto"/>
        <w:jc w:val="both"/>
        <w:rPr>
          <w:rFonts w:ascii="Arial" w:hAnsi="Arial" w:cs="Arial"/>
          <w:bCs/>
          <w:sz w:val="24"/>
          <w:szCs w:val="24"/>
        </w:rPr>
      </w:pPr>
      <w:r w:rsidRPr="000847F6">
        <w:rPr>
          <w:rFonts w:ascii="Arial" w:hAnsi="Arial" w:cs="Arial"/>
          <w:bCs/>
          <w:color w:val="282A2A"/>
          <w:w w:val="105"/>
          <w:sz w:val="24"/>
          <w:szCs w:val="24"/>
        </w:rPr>
        <w:t xml:space="preserve">between the dates of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through </w:t>
      </w:r>
      <w:r w:rsidRPr="000847F6">
        <w:rPr>
          <w:rFonts w:ascii="Arial" w:hAnsi="Arial" w:cs="Arial"/>
          <w:bCs/>
          <w:color w:val="FF0000"/>
          <w:w w:val="105"/>
          <w:sz w:val="24"/>
          <w:szCs w:val="24"/>
        </w:rPr>
        <w:t>DATE OF INTEREST</w:t>
      </w:r>
      <w:bookmarkEnd w:id="6"/>
      <w:r w:rsidRPr="000847F6">
        <w:rPr>
          <w:rFonts w:ascii="Arial" w:hAnsi="Arial" w:cs="Arial"/>
          <w:bCs/>
          <w:color w:val="282A2A"/>
          <w:w w:val="105"/>
          <w:sz w:val="24"/>
          <w:szCs w:val="24"/>
        </w:rPr>
        <w:t xml:space="preserve"> for evidence of the crimes </w:t>
      </w:r>
      <w:bookmarkStart w:id="7" w:name="_Hlk36478351"/>
      <w:r w:rsidRPr="000847F6">
        <w:rPr>
          <w:rFonts w:ascii="Arial" w:hAnsi="Arial" w:cs="Arial"/>
          <w:bCs/>
          <w:color w:val="FF0000"/>
          <w:sz w:val="24"/>
          <w:szCs w:val="24"/>
        </w:rPr>
        <w:t>CRIMINAL OFFENSE</w:t>
      </w:r>
      <w:bookmarkEnd w:id="7"/>
      <w:r w:rsidRPr="000847F6">
        <w:rPr>
          <w:rFonts w:ascii="Arial" w:hAnsi="Arial" w:cs="Arial"/>
          <w:bCs/>
          <w:sz w:val="24"/>
          <w:szCs w:val="24"/>
        </w:rPr>
        <w:t>:</w:t>
      </w:r>
    </w:p>
    <w:p w14:paraId="40445F27" w14:textId="77777777" w:rsidR="00FB428D" w:rsidRPr="000847F6" w:rsidRDefault="00FB428D" w:rsidP="000C43E4">
      <w:pPr>
        <w:spacing w:line="276" w:lineRule="auto"/>
        <w:jc w:val="both"/>
        <w:rPr>
          <w:rFonts w:ascii="Arial" w:hAnsi="Arial" w:cs="Arial"/>
          <w:color w:val="000000"/>
          <w:sz w:val="24"/>
          <w:szCs w:val="24"/>
        </w:rPr>
      </w:pPr>
    </w:p>
    <w:bookmarkEnd w:id="5"/>
    <w:p w14:paraId="5CA74399"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Account information</w:t>
      </w:r>
      <w:r w:rsidRPr="00FB428D">
        <w:rPr>
          <w:rFonts w:ascii="Arial" w:hAnsi="Arial" w:cs="Arial"/>
          <w:bCs/>
          <w:kern w:val="22"/>
        </w:rPr>
        <w:t xml:space="preserve"> – username(s), primary email address, secondary email addresses, connected applications and sites, and account activity for the </w:t>
      </w:r>
      <w:r w:rsidRPr="00FB428D">
        <w:rPr>
          <w:rFonts w:ascii="Arial" w:hAnsi="Arial" w:cs="Arial"/>
          <w:b/>
          <w:kern w:val="22"/>
        </w:rPr>
        <w:t>target date range(s) listed above</w:t>
      </w:r>
      <w:r w:rsidRPr="00FB428D">
        <w:rPr>
          <w:rFonts w:ascii="Arial" w:hAnsi="Arial" w:cs="Arial"/>
          <w:bCs/>
          <w:kern w:val="22"/>
        </w:rPr>
        <w:t xml:space="preserve">, including account sign in locations, browser information, platform information, internet protocol (IP) addresses, all privacy settings, other account settings (including online username(s) and passwords), and/or information used to access </w:t>
      </w:r>
      <w:r w:rsidRPr="00FB428D">
        <w:rPr>
          <w:rFonts w:ascii="Arial" w:hAnsi="Arial" w:cs="Arial"/>
          <w:b/>
          <w:kern w:val="22"/>
        </w:rPr>
        <w:t>Ring</w:t>
      </w:r>
      <w:r w:rsidRPr="00FB428D">
        <w:rPr>
          <w:rFonts w:ascii="Arial" w:hAnsi="Arial" w:cs="Arial"/>
          <w:bCs/>
          <w:kern w:val="22"/>
        </w:rPr>
        <w:t xml:space="preserve"> products and services;</w:t>
      </w:r>
    </w:p>
    <w:p w14:paraId="17D92DDC" w14:textId="77777777" w:rsidR="00FB428D" w:rsidRPr="00FB428D" w:rsidRDefault="00FB428D" w:rsidP="00FB428D">
      <w:pPr>
        <w:pStyle w:val="ListParagraph"/>
        <w:ind w:left="900" w:hanging="540"/>
        <w:jc w:val="both"/>
        <w:rPr>
          <w:rFonts w:ascii="Arial" w:hAnsi="Arial" w:cs="Arial"/>
          <w:bCs/>
          <w:kern w:val="22"/>
        </w:rPr>
      </w:pPr>
    </w:p>
    <w:p w14:paraId="01C10C45"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Subscriber information</w:t>
      </w:r>
      <w:r w:rsidRPr="00FB428D">
        <w:rPr>
          <w:rFonts w:ascii="Arial" w:hAnsi="Arial" w:cs="Arial"/>
          <w:bCs/>
          <w:kern w:val="22"/>
        </w:rPr>
        <w:t xml:space="preserve"> – all subscriber contact and personal identifying information, including but not limited to, full name, user identification number, birth date, gender, contact email address(es), security question(s) and answers(s), physical address (including city, state, and zip code), telephone numbers, and any other personal identifiers);</w:t>
      </w:r>
    </w:p>
    <w:p w14:paraId="66006125" w14:textId="77777777" w:rsidR="00FB428D" w:rsidRPr="00FB428D" w:rsidRDefault="00FB428D" w:rsidP="00FB428D">
      <w:pPr>
        <w:pStyle w:val="ListParagraph"/>
        <w:ind w:left="900" w:hanging="540"/>
        <w:jc w:val="both"/>
        <w:rPr>
          <w:rFonts w:ascii="Arial" w:hAnsi="Arial" w:cs="Arial"/>
          <w:bCs/>
          <w:kern w:val="22"/>
        </w:rPr>
      </w:pPr>
    </w:p>
    <w:p w14:paraId="379BBD7C"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 xml:space="preserve">All device information </w:t>
      </w:r>
      <w:r w:rsidRPr="00FB428D">
        <w:rPr>
          <w:rFonts w:ascii="Arial" w:hAnsi="Arial" w:cs="Arial"/>
          <w:bCs/>
          <w:kern w:val="22"/>
        </w:rPr>
        <w:t>– all mobile, computer, and/or surveillance device(s) used by, associated with, utilized by, and/or connected to the target account(s), including electronic serial number (ESN), integrated circuit card identification (ICCID) number, international mobile subscriber identity (IMSI) number, international mobile equipment identity (IMEI) number, media access control (MAC) address, and/or any other unique identifier, as well as connection logs, login and logout information, and activation dates;</w:t>
      </w:r>
    </w:p>
    <w:p w14:paraId="6CC0FDE2" w14:textId="77777777" w:rsidR="00FB428D" w:rsidRPr="00FB428D" w:rsidRDefault="00FB428D" w:rsidP="00FB428D">
      <w:pPr>
        <w:pStyle w:val="ListParagraph"/>
        <w:ind w:left="900"/>
        <w:jc w:val="both"/>
        <w:rPr>
          <w:rFonts w:ascii="Arial" w:hAnsi="Arial" w:cs="Arial"/>
          <w:bCs/>
          <w:kern w:val="22"/>
        </w:rPr>
      </w:pPr>
    </w:p>
    <w:p w14:paraId="42D8BE03"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Account device information</w:t>
      </w:r>
      <w:r w:rsidRPr="00FB428D">
        <w:rPr>
          <w:rFonts w:ascii="Arial" w:hAnsi="Arial" w:cs="Arial"/>
          <w:bCs/>
          <w:kern w:val="22"/>
        </w:rPr>
        <w:t xml:space="preserve"> – all devices attached to the target account(s), including cameras, doorbells, chimes, path lights, alarms, sensors, motion detectors, panic buttons, alarms, smart devices and beacons, along with product setup information, such as the name and description of the </w:t>
      </w:r>
      <w:r w:rsidRPr="00FB428D">
        <w:rPr>
          <w:rFonts w:ascii="Arial" w:hAnsi="Arial" w:cs="Arial"/>
          <w:b/>
          <w:kern w:val="22"/>
        </w:rPr>
        <w:t>Ring</w:t>
      </w:r>
      <w:r w:rsidRPr="00FB428D">
        <w:rPr>
          <w:rFonts w:ascii="Arial" w:hAnsi="Arial" w:cs="Arial"/>
          <w:bCs/>
          <w:kern w:val="22"/>
        </w:rPr>
        <w:t xml:space="preserve"> product, the location(s) where the product(s) was/were installed, adjustments made during setup, Wi-Fi network information, and product details including the </w:t>
      </w:r>
      <w:r w:rsidRPr="00FB428D">
        <w:rPr>
          <w:rFonts w:ascii="Arial" w:hAnsi="Arial" w:cs="Arial"/>
          <w:b/>
          <w:kern w:val="22"/>
        </w:rPr>
        <w:t>Ring</w:t>
      </w:r>
      <w:r w:rsidRPr="00FB428D">
        <w:rPr>
          <w:rFonts w:ascii="Arial" w:hAnsi="Arial" w:cs="Arial"/>
          <w:bCs/>
          <w:kern w:val="22"/>
        </w:rPr>
        <w:t xml:space="preserve"> product’s model, serial number, and software version;</w:t>
      </w:r>
    </w:p>
    <w:p w14:paraId="0FFE5D1F" w14:textId="77777777" w:rsidR="00FB428D" w:rsidRPr="00FB428D" w:rsidRDefault="00FB428D" w:rsidP="00FB428D">
      <w:pPr>
        <w:pStyle w:val="ListParagraph"/>
        <w:ind w:left="2160"/>
        <w:jc w:val="both"/>
        <w:rPr>
          <w:rFonts w:ascii="Arial" w:hAnsi="Arial" w:cs="Arial"/>
          <w:bCs/>
          <w:kern w:val="22"/>
        </w:rPr>
      </w:pPr>
    </w:p>
    <w:p w14:paraId="2C47348C"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Service and financial information</w:t>
      </w:r>
      <w:r w:rsidRPr="00FB428D">
        <w:rPr>
          <w:rFonts w:ascii="Arial" w:hAnsi="Arial" w:cs="Arial"/>
          <w:bCs/>
          <w:kern w:val="22"/>
        </w:rPr>
        <w:t xml:space="preserve"> – all information regarding types of service(s) utilized by the target account(s), the length of service(s) (including start date and/or activation date), the means and source of any payments associated with the service(s) (including any credit card or bank account numbers(s) or information, including expiration date and security code);</w:t>
      </w:r>
    </w:p>
    <w:p w14:paraId="42B7A0DF" w14:textId="77777777" w:rsidR="00FB428D" w:rsidRPr="00FB428D" w:rsidRDefault="00FB428D" w:rsidP="00FB428D">
      <w:pPr>
        <w:pStyle w:val="ListParagraph"/>
        <w:jc w:val="both"/>
        <w:rPr>
          <w:rFonts w:ascii="Arial" w:hAnsi="Arial" w:cs="Arial"/>
          <w:bCs/>
          <w:kern w:val="22"/>
        </w:rPr>
      </w:pPr>
    </w:p>
    <w:p w14:paraId="19A365D4"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Activity log information</w:t>
      </w:r>
      <w:r w:rsidRPr="00FB428D">
        <w:rPr>
          <w:rFonts w:ascii="Arial" w:hAnsi="Arial" w:cs="Arial"/>
          <w:bCs/>
          <w:kern w:val="22"/>
        </w:rPr>
        <w:t xml:space="preserve"> – all activity logs for the target account(s) and data collected in connection with the target account(s), including “nearby incidents,” “history,” camera activity, event history, smart alerts, motions setting, device settings, and shared users for the above-described target date range;</w:t>
      </w:r>
    </w:p>
    <w:p w14:paraId="2C862F30" w14:textId="77777777" w:rsidR="00FB428D" w:rsidRPr="00FB428D" w:rsidRDefault="00FB428D" w:rsidP="00FB428D">
      <w:pPr>
        <w:pStyle w:val="ListParagraph"/>
        <w:jc w:val="both"/>
        <w:rPr>
          <w:rFonts w:ascii="Arial" w:hAnsi="Arial" w:cs="Arial"/>
          <w:bCs/>
          <w:kern w:val="22"/>
        </w:rPr>
      </w:pPr>
    </w:p>
    <w:p w14:paraId="32CD0E9E"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kern w:val="22"/>
        </w:rPr>
        <w:t>All device content</w:t>
      </w:r>
      <w:r w:rsidRPr="00FB428D">
        <w:rPr>
          <w:rFonts w:ascii="Arial" w:hAnsi="Arial" w:cs="Arial"/>
          <w:bCs/>
          <w:kern w:val="22"/>
        </w:rPr>
        <w:t>, including but not limited to any saved video and/or audio recordings, any captured surveillance images, any notification alerts, motion activation alerts, any “linked event” motion alerts, any “favorited” event alerts, any and all history notifications, and any stored dates and times (time stamps) for all device content;</w:t>
      </w:r>
    </w:p>
    <w:p w14:paraId="7FB6967E" w14:textId="77777777" w:rsidR="00FB428D" w:rsidRPr="00FB428D" w:rsidRDefault="00FB428D" w:rsidP="00FB428D">
      <w:pPr>
        <w:pStyle w:val="ListParagraph"/>
        <w:jc w:val="both"/>
        <w:rPr>
          <w:rFonts w:ascii="Arial" w:hAnsi="Arial" w:cs="Arial"/>
          <w:b/>
          <w:bCs/>
          <w:kern w:val="22"/>
        </w:rPr>
      </w:pPr>
    </w:p>
    <w:p w14:paraId="1AB84A79"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bCs/>
          <w:kern w:val="22"/>
        </w:rPr>
        <w:t>All internal communication data</w:t>
      </w:r>
      <w:r w:rsidRPr="00FB428D">
        <w:rPr>
          <w:rFonts w:ascii="Arial" w:hAnsi="Arial" w:cs="Arial"/>
          <w:kern w:val="22"/>
        </w:rPr>
        <w:t xml:space="preserve">, including but not limited to all data used in the “Neighbors” communication application, as well as all communications, shared images, shared video, and shared alerts as posted and/or shared by the </w:t>
      </w:r>
      <w:r w:rsidRPr="00FB428D">
        <w:rPr>
          <w:rFonts w:ascii="Arial" w:hAnsi="Arial" w:cs="Arial"/>
          <w:bCs/>
          <w:kern w:val="22"/>
        </w:rPr>
        <w:t>target account during</w:t>
      </w:r>
      <w:r w:rsidRPr="00FB428D">
        <w:rPr>
          <w:rFonts w:ascii="Arial" w:hAnsi="Arial" w:cs="Arial"/>
          <w:kern w:val="22"/>
        </w:rPr>
        <w:t xml:space="preserve"> the above listed dates/times;</w:t>
      </w:r>
    </w:p>
    <w:p w14:paraId="2B0DD09C" w14:textId="77777777" w:rsidR="00FB428D" w:rsidRPr="00FB428D" w:rsidRDefault="00FB428D" w:rsidP="00FB428D">
      <w:pPr>
        <w:pStyle w:val="ListParagraph"/>
        <w:jc w:val="both"/>
        <w:rPr>
          <w:rFonts w:ascii="Arial" w:hAnsi="Arial" w:cs="Arial"/>
          <w:b/>
          <w:bCs/>
          <w:kern w:val="22"/>
        </w:rPr>
      </w:pPr>
    </w:p>
    <w:p w14:paraId="3A30ACAC" w14:textId="77777777" w:rsidR="00FB428D" w:rsidRPr="00FB428D" w:rsidRDefault="00FB428D" w:rsidP="00D916E0">
      <w:pPr>
        <w:pStyle w:val="ListParagraph"/>
        <w:numPr>
          <w:ilvl w:val="0"/>
          <w:numId w:val="9"/>
        </w:numPr>
        <w:contextualSpacing w:val="0"/>
        <w:jc w:val="both"/>
        <w:rPr>
          <w:rFonts w:ascii="Arial" w:hAnsi="Arial" w:cs="Arial"/>
          <w:bCs/>
          <w:kern w:val="22"/>
        </w:rPr>
      </w:pPr>
      <w:r w:rsidRPr="00FB428D">
        <w:rPr>
          <w:rFonts w:ascii="Arial" w:hAnsi="Arial" w:cs="Arial"/>
          <w:b/>
          <w:bCs/>
          <w:kern w:val="22"/>
        </w:rPr>
        <w:t>All other identifying data, if collected by Ring,</w:t>
      </w:r>
      <w:r w:rsidRPr="00FB428D">
        <w:rPr>
          <w:rFonts w:ascii="Arial" w:hAnsi="Arial" w:cs="Arial"/>
          <w:bCs/>
          <w:kern w:val="22"/>
        </w:rPr>
        <w:t xml:space="preserve"> including but not limited to any information on the device(s) used to access the target account(s), including the type of devices, model numbers, International Mobile Equipment Identifier (IMEI) numbers, phone numbers, Global Positioning System (GPS) locations, and/or Internet Protocol (IP) addresses.</w:t>
      </w:r>
    </w:p>
    <w:p w14:paraId="785D1A39" w14:textId="77777777" w:rsidR="00FB428D" w:rsidRPr="00FB428D" w:rsidRDefault="00FB428D" w:rsidP="00FB428D">
      <w:pPr>
        <w:pStyle w:val="ListParagraph"/>
        <w:jc w:val="both"/>
        <w:rPr>
          <w:rFonts w:ascii="Arial" w:hAnsi="Arial" w:cs="Arial"/>
          <w:bCs/>
        </w:rPr>
      </w:pPr>
    </w:p>
    <w:p w14:paraId="4EBB3695" w14:textId="36C4E276" w:rsidR="000C43E4" w:rsidRPr="00FB428D" w:rsidRDefault="000C43E4" w:rsidP="00D916E0">
      <w:pPr>
        <w:pStyle w:val="ListParagraph"/>
        <w:numPr>
          <w:ilvl w:val="0"/>
          <w:numId w:val="9"/>
        </w:numPr>
        <w:contextualSpacing w:val="0"/>
        <w:jc w:val="both"/>
        <w:rPr>
          <w:rFonts w:ascii="Arial" w:hAnsi="Arial" w:cs="Arial"/>
          <w:bCs/>
          <w:kern w:val="22"/>
        </w:rPr>
      </w:pPr>
      <w:r w:rsidRPr="00FB428D">
        <w:rPr>
          <w:rFonts w:ascii="Arial" w:hAnsi="Arial" w:cs="Arial"/>
          <w:bCs/>
        </w:rPr>
        <w:t>All records pertaining to communications between Ring and any person regarding the user or the user’s Ring account, including contacts with support services and records of actions taken.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8"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offense, or the possession of which is illegal, or which would be material </w:t>
      </w:r>
      <w:r w:rsidRPr="005F529A">
        <w:rPr>
          <w:rFonts w:ascii="Arial" w:hAnsi="Arial" w:cs="Arial"/>
          <w:sz w:val="24"/>
          <w:szCs w:val="24"/>
        </w:rPr>
        <w:lastRenderedPageBreak/>
        <w:t>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8"/>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w:t>
      </w:r>
      <w:r w:rsidRPr="00622891">
        <w:rPr>
          <w:rFonts w:ascii="Arial" w:hAnsi="Arial" w:cs="Arial"/>
          <w:color w:val="0070C0"/>
          <w:sz w:val="24"/>
          <w:szCs w:val="24"/>
        </w:rPr>
        <w:lastRenderedPageBreak/>
        <w:t xml:space="preserve">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712723E" w14:textId="77777777" w:rsidR="000C43E4" w:rsidRDefault="000C43E4" w:rsidP="000C43E4">
      <w:pPr>
        <w:spacing w:line="276" w:lineRule="auto"/>
        <w:rPr>
          <w:rFonts w:ascii="Arial" w:hAnsi="Arial" w:cs="Arial"/>
          <w:b/>
          <w:bCs/>
          <w:color w:val="0070C0"/>
          <w:sz w:val="24"/>
          <w:szCs w:val="24"/>
        </w:rPr>
      </w:pPr>
    </w:p>
    <w:p w14:paraId="64E2B4D8" w14:textId="5C00D5AF" w:rsidR="000C43E4" w:rsidRPr="00420DD8" w:rsidRDefault="000C43E4" w:rsidP="000C43E4">
      <w:pPr>
        <w:spacing w:line="276" w:lineRule="auto"/>
        <w:jc w:val="center"/>
        <w:rPr>
          <w:rFonts w:ascii="Arial" w:hAnsi="Arial" w:cs="Arial"/>
          <w:b/>
          <w:bCs/>
          <w:color w:val="0070C0"/>
          <w:sz w:val="24"/>
          <w:szCs w:val="24"/>
        </w:rPr>
      </w:pPr>
      <w:r w:rsidRPr="00420DD8">
        <w:rPr>
          <w:rFonts w:ascii="Arial" w:hAnsi="Arial" w:cs="Arial"/>
          <w:b/>
          <w:bCs/>
          <w:color w:val="0070C0"/>
          <w:sz w:val="24"/>
          <w:szCs w:val="24"/>
        </w:rPr>
        <w:t>Ring Information</w:t>
      </w:r>
    </w:p>
    <w:p w14:paraId="6840BC4D" w14:textId="77777777" w:rsidR="000C43E4" w:rsidRPr="00420DD8" w:rsidRDefault="000C43E4" w:rsidP="000C43E4">
      <w:pPr>
        <w:spacing w:line="276" w:lineRule="auto"/>
        <w:jc w:val="both"/>
        <w:rPr>
          <w:rFonts w:ascii="Arial" w:hAnsi="Arial" w:cs="Arial"/>
          <w:color w:val="0070C0"/>
          <w:sz w:val="24"/>
          <w:szCs w:val="24"/>
        </w:rPr>
      </w:pPr>
    </w:p>
    <w:p w14:paraId="0A46E5D3"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from my training and experience that Ring LLC (hereinafter “Ring”) is a home security and technology company that is popular for its doorbell camera systems. Additionally, Ring maintains a proprietary technology application (“app”) that provides remote access to home surveillance </w:t>
      </w:r>
      <w:r w:rsidRPr="00FB428D">
        <w:rPr>
          <w:rFonts w:ascii="Arial" w:eastAsiaTheme="minorHAnsi" w:hAnsi="Arial" w:cs="Arial"/>
          <w:color w:val="0070C0"/>
          <w:sz w:val="24"/>
          <w:szCs w:val="24"/>
        </w:rPr>
        <w:lastRenderedPageBreak/>
        <w:t>systems, including but not limited to, video surveillance cameras, automatic lighting systems, alarm systems, garage doors, chimes/doorbells, various electronic locking mechanisms, thermostat and water valve controls. The application also utilizes a social media-type platform known as “Neighbors”, which includes, but not limited to, anonymized communications with other Ring customers, such as comments and online communications posts, the sharing of recorded video surveillance video, pictures, and other forms of communications. Customers that utilize Ring are also able to opt into accepting public safety alerts, crime alerts, lost pet alerts, unexpected activity alerts (suspicious persons or circumstances), “neighborly moment” alerts (acts of kindness), and requests for assistance  alerts (allows alerts from law enforcement and other safety agencies).  Based on my training and experience as well as publicly available data from Ring, I know that Ring surveillance footage is saved and stored for sixty (60) days.</w:t>
      </w:r>
    </w:p>
    <w:p w14:paraId="5CEB8F57"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experience, from my own research, and from reviewing publicly available information from Ring, they are a home surveillance security system headquartered in Santa Monica, California with operations worldwide. Their platforms can be accessed via their websites and mobile applications.</w:t>
      </w:r>
    </w:p>
    <w:p w14:paraId="53E6E594" w14:textId="77777777" w:rsidR="00FB428D" w:rsidRPr="00FB428D" w:rsidRDefault="00FB428D" w:rsidP="00FB428D">
      <w:pPr>
        <w:spacing w:line="276" w:lineRule="auto"/>
        <w:jc w:val="both"/>
        <w:rPr>
          <w:rFonts w:ascii="Arial" w:eastAsiaTheme="minorHAnsi" w:hAnsi="Arial" w:cs="Arial"/>
          <w:color w:val="0070C0"/>
          <w:sz w:val="24"/>
          <w:szCs w:val="24"/>
        </w:rPr>
      </w:pPr>
    </w:p>
    <w:p w14:paraId="5C024AF6"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training and experience, from my own research, and from reviewing publicly available information that Ring users download and install the Ring application from the Apple App Store or Google Play Store to their internet-capable smart phone, smart watch, tablets, and computers. The user then installs the Ring application on their smart phone and create an on-line Ring account. The user will then be required to associate a form of payment, either a credit card, debit card, or bank account to their Ring account to pay for subscription services. Ring maintains particular details about each user including name, date of birth, home address, phone number, e-mail account, payment methods and related history, historical alert details, live video surveillance, stored video surveillance, “Neighbors” social media posts, and geo-location history.</w:t>
      </w:r>
    </w:p>
    <w:p w14:paraId="5F02A44B" w14:textId="77777777" w:rsidR="00FB428D" w:rsidRPr="00FB428D" w:rsidRDefault="00FB428D" w:rsidP="00FB428D">
      <w:pPr>
        <w:spacing w:line="276" w:lineRule="auto"/>
        <w:jc w:val="both"/>
        <w:rPr>
          <w:rFonts w:ascii="Arial" w:eastAsiaTheme="minorHAnsi" w:hAnsi="Arial" w:cs="Arial"/>
          <w:color w:val="0070C0"/>
          <w:sz w:val="24"/>
          <w:szCs w:val="24"/>
        </w:rPr>
      </w:pPr>
    </w:p>
    <w:p w14:paraId="0365C4CA" w14:textId="77777777" w:rsidR="00FB428D" w:rsidRPr="00FB428D" w:rsidRDefault="00FB428D" w:rsidP="00FB428D">
      <w:pPr>
        <w:spacing w:line="276" w:lineRule="auto"/>
        <w:contextualSpacing/>
        <w:jc w:val="both"/>
        <w:rPr>
          <w:rFonts w:ascii="Arial" w:hAnsi="Arial" w:cs="Arial"/>
          <w:color w:val="0070C0"/>
          <w:sz w:val="24"/>
          <w:szCs w:val="24"/>
        </w:rPr>
      </w:pPr>
      <w:r w:rsidRPr="00FB428D">
        <w:rPr>
          <w:rFonts w:ascii="Arial" w:eastAsiaTheme="minorHAnsi" w:hAnsi="Arial" w:cs="Arial"/>
          <w:color w:val="0070C0"/>
          <w:sz w:val="24"/>
          <w:szCs w:val="24"/>
        </w:rPr>
        <w:t xml:space="preserve">I know from my own training and experience, from my own research, and from reviewing publicly available information that </w:t>
      </w:r>
      <w:r w:rsidRPr="00FB428D">
        <w:rPr>
          <w:rFonts w:ascii="Arial" w:hAnsi="Arial" w:cs="Arial"/>
          <w:color w:val="0070C0"/>
          <w:sz w:val="24"/>
          <w:szCs w:val="24"/>
        </w:rPr>
        <w:t>Ring stores information regarding their devices that are linked with the user’s account(s). This includes the make, model, and unique serial numbers of all linked devices. I believe with information will assist in identifying the exact make and model of the doorbell camera that captured the burglary.</w:t>
      </w:r>
    </w:p>
    <w:p w14:paraId="723B304D" w14:textId="77777777" w:rsidR="00FB428D" w:rsidRPr="00FB428D" w:rsidRDefault="00FB428D" w:rsidP="00FB428D">
      <w:pPr>
        <w:spacing w:line="276" w:lineRule="auto"/>
        <w:jc w:val="both"/>
        <w:rPr>
          <w:rFonts w:ascii="Arial" w:eastAsiaTheme="minorHAnsi" w:hAnsi="Arial" w:cs="Arial"/>
          <w:color w:val="0070C0"/>
          <w:sz w:val="24"/>
          <w:szCs w:val="24"/>
        </w:rPr>
      </w:pPr>
    </w:p>
    <w:p w14:paraId="63B8FFA5" w14:textId="77777777" w:rsidR="00FB428D" w:rsidRPr="00FB428D" w:rsidRDefault="00FB428D" w:rsidP="00FB428D">
      <w:pPr>
        <w:spacing w:line="276" w:lineRule="auto"/>
        <w:contextualSpacing/>
        <w:jc w:val="both"/>
        <w:rPr>
          <w:rFonts w:ascii="Arial" w:hAnsi="Arial" w:cs="Arial"/>
          <w:color w:val="0070C0"/>
          <w:sz w:val="24"/>
          <w:szCs w:val="24"/>
        </w:rPr>
      </w:pPr>
      <w:r w:rsidRPr="00FB428D">
        <w:rPr>
          <w:rFonts w:ascii="Arial" w:eastAsiaTheme="minorHAnsi" w:hAnsi="Arial" w:cs="Arial"/>
          <w:color w:val="0070C0"/>
          <w:sz w:val="24"/>
          <w:szCs w:val="24"/>
        </w:rPr>
        <w:t>I know from my training and experience, as well as that of other experienced investigators with whom I have spoken</w:t>
      </w:r>
      <w:r w:rsidRPr="00FB428D">
        <w:rPr>
          <w:rFonts w:ascii="Arial" w:hAnsi="Arial" w:cs="Arial"/>
          <w:color w:val="0070C0"/>
          <w:sz w:val="24"/>
          <w:szCs w:val="24"/>
        </w:rPr>
        <w:t>, I know that Ring users have the option to store, upload, and share digital media (video, images and audio) onto Ring’s cloud storage servers. These digital media files may be downloaded from the internet, sent from other users, uploaded from the user’s mobile device, and uploaded from the user’s Ring product. In many cases, a Ring user may configure their product to automatically upload digital media captured on their devices a cloud storage. I believe a review of these digital media files would provide evidence depicting the suspect(s), their associates, and others performing above listed felony(s).</w:t>
      </w:r>
    </w:p>
    <w:p w14:paraId="4B343894" w14:textId="77777777" w:rsidR="00FB428D" w:rsidRPr="00FB428D" w:rsidRDefault="00FB428D" w:rsidP="00FB428D">
      <w:pPr>
        <w:spacing w:line="276" w:lineRule="auto"/>
        <w:jc w:val="both"/>
        <w:rPr>
          <w:rFonts w:ascii="Arial" w:eastAsiaTheme="minorHAnsi" w:hAnsi="Arial" w:cs="Arial"/>
          <w:color w:val="0070C0"/>
          <w:sz w:val="24"/>
          <w:szCs w:val="24"/>
        </w:rPr>
      </w:pPr>
    </w:p>
    <w:p w14:paraId="2D6B653A"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from my training and experience, as well as that of other experienced investigators with whom I have spoken, that the most common way for individuals to utilize the Ring application is through the use of an internet-capable smart phone, such as an Apple iPhone or Samsung Galaxy.  </w:t>
      </w:r>
      <w:r w:rsidRPr="00FB428D">
        <w:rPr>
          <w:rFonts w:ascii="Arial" w:eastAsiaTheme="minorHAnsi" w:hAnsi="Arial" w:cs="Arial"/>
          <w:color w:val="0070C0"/>
          <w:sz w:val="24"/>
          <w:szCs w:val="24"/>
        </w:rPr>
        <w:lastRenderedPageBreak/>
        <w:t>I know from my training and experience, as well as that of other experienced investigators with whom I have spoken, that most smart phones utilize operating systems designed to provide the user with an integrated and seamless user experience across multiple applications and services.  As a result, often these applications will have linkages established between them, even when the individual applications are designed and run by different companies.  Likewise, I know that social media applications, such as Facebook and Instagram, are designed to be integrated with other mobile applications for an integrated and seamless user experience.  As a result, it is common to be able to locate linked social media account information in the records from other applications and their providers.</w:t>
      </w:r>
    </w:p>
    <w:p w14:paraId="2413B0D6" w14:textId="77777777" w:rsidR="00FB428D" w:rsidRPr="00FB428D" w:rsidRDefault="00FB428D" w:rsidP="00FB428D">
      <w:pPr>
        <w:spacing w:line="276" w:lineRule="auto"/>
        <w:jc w:val="both"/>
        <w:rPr>
          <w:rFonts w:ascii="Arial" w:eastAsiaTheme="minorHAnsi" w:hAnsi="Arial" w:cs="Arial"/>
          <w:color w:val="0070C0"/>
          <w:sz w:val="24"/>
          <w:szCs w:val="24"/>
        </w:rPr>
      </w:pPr>
    </w:p>
    <w:p w14:paraId="2273D1FE"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training and experience, from my own research, and from reviewing publicly available information that Ring maintains their records by the user service records.  Ring maintains the original email address and Internet Protocol (IP) address of the profile creator.  Ring will also maintain sign-on IP logs, sent and received messages, and other subscriber information.</w:t>
      </w:r>
    </w:p>
    <w:p w14:paraId="504BC55B" w14:textId="77777777" w:rsidR="00FB428D" w:rsidRPr="00FB428D" w:rsidRDefault="00FB428D" w:rsidP="00FB428D">
      <w:pPr>
        <w:spacing w:line="276" w:lineRule="auto"/>
        <w:jc w:val="both"/>
        <w:rPr>
          <w:rFonts w:ascii="Arial" w:eastAsiaTheme="minorHAnsi" w:hAnsi="Arial" w:cs="Arial"/>
          <w:color w:val="0070C0"/>
          <w:sz w:val="24"/>
          <w:szCs w:val="24"/>
        </w:rPr>
      </w:pPr>
    </w:p>
    <w:p w14:paraId="05DF03DC"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training and experience that account records, may support evidence of current, on-going, future, and past criminal activity. I know that such information may be used to verify identities, identify victims, identify witnesses, identify associates and co-conspirators.</w:t>
      </w:r>
    </w:p>
    <w:p w14:paraId="57A3D38E" w14:textId="77777777" w:rsidR="00FB428D" w:rsidRPr="00FB428D" w:rsidRDefault="00FB428D" w:rsidP="00FB428D">
      <w:pPr>
        <w:spacing w:line="276" w:lineRule="auto"/>
        <w:jc w:val="both"/>
        <w:rPr>
          <w:rFonts w:ascii="Arial" w:eastAsiaTheme="minorHAnsi" w:hAnsi="Arial" w:cs="Arial"/>
          <w:color w:val="0070C0"/>
          <w:sz w:val="24"/>
          <w:szCs w:val="24"/>
        </w:rPr>
      </w:pPr>
    </w:p>
    <w:p w14:paraId="42F7D71C"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from my own training and experience, from my own research, and from reviewing publicly available information that Ring collect and store personally identifying information on their users. This information consists of user supplied information that can be used to identify the user and/or account creator of an Ring account. This information may include, but is not limited to usernames, account identification numbers, payment methods, credit card numbers, account information, messages, digital content and download information, digital device information, alert history, and devices including device identifiers, first name, last name, aliases or monikers, electronic mail (e-mail) addresses, telephone numbers, and other user and driver identifiers.   </w:t>
      </w:r>
    </w:p>
    <w:p w14:paraId="390435EC" w14:textId="77777777" w:rsidR="00FB428D" w:rsidRPr="00FB428D" w:rsidRDefault="00FB428D" w:rsidP="00FB428D">
      <w:pPr>
        <w:spacing w:line="276" w:lineRule="auto"/>
        <w:jc w:val="both"/>
        <w:rPr>
          <w:rFonts w:ascii="Arial" w:eastAsiaTheme="minorHAnsi" w:hAnsi="Arial" w:cs="Arial"/>
          <w:color w:val="0070C0"/>
          <w:sz w:val="24"/>
          <w:szCs w:val="24"/>
        </w:rPr>
      </w:pPr>
    </w:p>
    <w:p w14:paraId="71957606"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that Ring also retains Internet Protocol (“IP”) logs for a given user identity or IP address.  These logs may contain information about the actions taken by the user identity or IP address on the Ring application, including information about the type of action, the date and time of the action, and the user identity and IP address associated with the action.  For example, if a user views a Ring profile, that user’s IP log would reflect the fact that the user viewed the profile and would show when and from what IP address the user did so.  </w:t>
      </w:r>
    </w:p>
    <w:p w14:paraId="0DDDB57A" w14:textId="77777777" w:rsidR="00FB428D" w:rsidRPr="00FB428D" w:rsidRDefault="00FB428D" w:rsidP="00FB428D">
      <w:pPr>
        <w:spacing w:line="276" w:lineRule="auto"/>
        <w:jc w:val="both"/>
        <w:rPr>
          <w:rFonts w:ascii="Arial" w:eastAsiaTheme="minorHAnsi" w:hAnsi="Arial" w:cs="Arial"/>
          <w:color w:val="0070C0"/>
          <w:sz w:val="24"/>
          <w:szCs w:val="24"/>
        </w:rPr>
      </w:pPr>
    </w:p>
    <w:p w14:paraId="0D87AF03"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am aware that this information is freely supplied by the user and required in order to create an account or use the services of Ring. I am also aware that in most cases this information is exclusively user supplied and not verified. Therefore, I realize some or all of the information may be fictitious. However, I am also aware that user supplied e-mail addresses and/or telephone numbers may go through a verification process wherein the user must confirm receipt of a message sent to their cell phone in order to access service. </w:t>
      </w:r>
    </w:p>
    <w:p w14:paraId="2951C794" w14:textId="77777777" w:rsidR="00FB428D" w:rsidRPr="00FB428D" w:rsidRDefault="00FB428D" w:rsidP="00FB428D">
      <w:pPr>
        <w:spacing w:line="276" w:lineRule="auto"/>
        <w:jc w:val="both"/>
        <w:rPr>
          <w:rFonts w:ascii="Arial" w:eastAsiaTheme="minorHAnsi" w:hAnsi="Arial" w:cs="Arial"/>
          <w:color w:val="0070C0"/>
          <w:sz w:val="24"/>
          <w:szCs w:val="24"/>
        </w:rPr>
      </w:pPr>
    </w:p>
    <w:p w14:paraId="4162492A"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training and experience, from my own research, and from reviewing publicly available information that Ring generally collects and stores the following categories of information:</w:t>
      </w:r>
    </w:p>
    <w:p w14:paraId="729DA646" w14:textId="77777777" w:rsidR="00FB428D" w:rsidRPr="00FB428D" w:rsidRDefault="00FB428D" w:rsidP="00FB428D">
      <w:pPr>
        <w:spacing w:line="276" w:lineRule="auto"/>
        <w:jc w:val="both"/>
        <w:rPr>
          <w:rFonts w:ascii="Arial" w:eastAsiaTheme="minorHAnsi" w:hAnsi="Arial" w:cs="Arial"/>
          <w:color w:val="0070C0"/>
          <w:sz w:val="24"/>
          <w:szCs w:val="24"/>
        </w:rPr>
      </w:pPr>
    </w:p>
    <w:p w14:paraId="2500B95A"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Basic subscriber information, such as information collected when a user creates a new Ring account, alters information at a later date, or otherwise interacts with the Ring application including but not limited to usernames, email addresses, passwords, personal identifying numbers (PINs), phone numbers, address, date of birth, gender, privacy settings, application settings, preferences, security questions, and answers to such security questions;</w:t>
      </w:r>
    </w:p>
    <w:p w14:paraId="27D37728" w14:textId="77777777" w:rsidR="00FB428D" w:rsidRPr="00FB428D" w:rsidRDefault="00FB428D" w:rsidP="00FB428D">
      <w:pPr>
        <w:pStyle w:val="ListParagraph"/>
        <w:spacing w:line="276" w:lineRule="auto"/>
        <w:jc w:val="both"/>
        <w:rPr>
          <w:rFonts w:ascii="Arial" w:eastAsiaTheme="minorHAnsi" w:hAnsi="Arial" w:cs="Arial"/>
          <w:color w:val="0070C0"/>
        </w:rPr>
      </w:pPr>
    </w:p>
    <w:p w14:paraId="768EFB9D" w14:textId="77777777" w:rsidR="00FB428D" w:rsidRPr="00FB428D" w:rsidRDefault="00FB428D" w:rsidP="00FB428D">
      <w:pPr>
        <w:pStyle w:val="ListParagraph"/>
        <w:spacing w:line="276" w:lineRule="auto"/>
        <w:jc w:val="both"/>
        <w:rPr>
          <w:rFonts w:ascii="Arial" w:eastAsiaTheme="minorHAnsi" w:hAnsi="Arial" w:cs="Arial"/>
          <w:color w:val="0070C0"/>
        </w:rPr>
      </w:pPr>
    </w:p>
    <w:p w14:paraId="6657BE2E"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Profile information, usernames, nicknames, monikers, profile photographs, feedback, user comments, device information, driver’s license or other state-issued identification information, contact information, saved contacts, favorite contacts, address book(s), and linked social media accounts;</w:t>
      </w:r>
    </w:p>
    <w:p w14:paraId="4F27C633" w14:textId="77777777" w:rsidR="00FB428D" w:rsidRPr="00FB428D" w:rsidRDefault="00FB428D" w:rsidP="00FB428D">
      <w:pPr>
        <w:pStyle w:val="ListParagraph"/>
        <w:spacing w:line="276" w:lineRule="auto"/>
        <w:jc w:val="both"/>
        <w:rPr>
          <w:rFonts w:ascii="Arial" w:eastAsiaTheme="minorHAnsi" w:hAnsi="Arial" w:cs="Arial"/>
          <w:color w:val="0070C0"/>
        </w:rPr>
      </w:pPr>
    </w:p>
    <w:p w14:paraId="43EB640D"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Device information, such as phone numbers, International Mobile Equipment Identity (IMEI) numbers linked to the accounts, the make, model, and operating system of any device used to connect to or use the application;</w:t>
      </w:r>
    </w:p>
    <w:p w14:paraId="386A122D" w14:textId="77777777" w:rsidR="00FB428D" w:rsidRPr="00FB428D" w:rsidRDefault="00FB428D" w:rsidP="00FB428D">
      <w:pPr>
        <w:spacing w:line="276" w:lineRule="auto"/>
        <w:jc w:val="both"/>
        <w:rPr>
          <w:rFonts w:ascii="Arial" w:eastAsiaTheme="minorHAnsi" w:hAnsi="Arial" w:cs="Arial"/>
          <w:color w:val="0070C0"/>
          <w:sz w:val="24"/>
          <w:szCs w:val="24"/>
        </w:rPr>
      </w:pPr>
    </w:p>
    <w:p w14:paraId="58481ED0"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Billing information, including the means and sources of payment, such as linked credit cards, debit cards, and/or bank account information, as well as transaction information (including the date and time of transactions);</w:t>
      </w:r>
    </w:p>
    <w:p w14:paraId="61D302ED" w14:textId="77777777" w:rsidR="00FB428D" w:rsidRPr="00FB428D" w:rsidRDefault="00FB428D" w:rsidP="00FB428D">
      <w:pPr>
        <w:spacing w:line="276" w:lineRule="auto"/>
        <w:jc w:val="both"/>
        <w:rPr>
          <w:rFonts w:ascii="Arial" w:eastAsiaTheme="minorHAnsi" w:hAnsi="Arial" w:cs="Arial"/>
          <w:color w:val="0070C0"/>
          <w:sz w:val="24"/>
          <w:szCs w:val="24"/>
        </w:rPr>
      </w:pPr>
    </w:p>
    <w:p w14:paraId="7724377A"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Communications information and data, including communications between users on the “Neighbors” Ring application, such as comments, sharing of videos, and alerts, as well as all information identifying the sender and recipient of any communications as well as the date and time of the communications, connected to the target account(s);</w:t>
      </w:r>
    </w:p>
    <w:p w14:paraId="43714D6A" w14:textId="77777777" w:rsidR="00FB428D" w:rsidRPr="00FB428D" w:rsidRDefault="00FB428D" w:rsidP="00FB428D">
      <w:pPr>
        <w:pStyle w:val="ListParagraph"/>
        <w:spacing w:line="276" w:lineRule="auto"/>
        <w:jc w:val="both"/>
        <w:rPr>
          <w:rFonts w:ascii="Arial" w:eastAsiaTheme="minorHAnsi" w:hAnsi="Arial" w:cs="Arial"/>
          <w:color w:val="0070C0"/>
        </w:rPr>
      </w:pPr>
    </w:p>
    <w:p w14:paraId="6CB3AC5A"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Internet Protocol (IP) address information, including IP address information regarding the IP address used at the time of account creation, and any IP address information stored by Ring for the creation of the account;</w:t>
      </w:r>
    </w:p>
    <w:p w14:paraId="43E7F886" w14:textId="77777777" w:rsidR="00FB428D" w:rsidRPr="00FB428D" w:rsidRDefault="00FB428D" w:rsidP="00FB428D">
      <w:pPr>
        <w:pStyle w:val="ListParagraph"/>
        <w:spacing w:line="276" w:lineRule="auto"/>
        <w:jc w:val="both"/>
        <w:rPr>
          <w:rFonts w:ascii="Arial" w:eastAsiaTheme="minorHAnsi" w:hAnsi="Arial" w:cs="Arial"/>
          <w:color w:val="0070C0"/>
        </w:rPr>
      </w:pPr>
    </w:p>
    <w:p w14:paraId="35360206"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Customer service records, including communications between users and Ring customer support, whether by phone, text message, email, or internal application communications, and sometimes including recording of such communications.</w:t>
      </w:r>
    </w:p>
    <w:p w14:paraId="73F875BF" w14:textId="77777777" w:rsidR="00FB428D" w:rsidRPr="00FB428D" w:rsidRDefault="00FB428D" w:rsidP="00FB428D">
      <w:pPr>
        <w:spacing w:line="276" w:lineRule="auto"/>
        <w:jc w:val="both"/>
        <w:rPr>
          <w:rFonts w:ascii="Arial" w:eastAsiaTheme="minorHAnsi" w:hAnsi="Arial" w:cs="Arial"/>
          <w:color w:val="0070C0"/>
          <w:sz w:val="24"/>
          <w:szCs w:val="24"/>
        </w:rPr>
      </w:pPr>
    </w:p>
    <w:p w14:paraId="1DCA0ADD" w14:textId="77777777" w:rsidR="00FB428D" w:rsidRPr="00FB428D" w:rsidRDefault="00FB428D" w:rsidP="00FB428D">
      <w:pPr>
        <w:spacing w:after="20" w:line="276" w:lineRule="auto"/>
        <w:jc w:val="both"/>
        <w:rPr>
          <w:rFonts w:ascii="Arial" w:hAnsi="Arial" w:cs="Arial"/>
          <w:color w:val="0070C0"/>
          <w:sz w:val="24"/>
          <w:szCs w:val="24"/>
        </w:rPr>
      </w:pPr>
      <w:r w:rsidRPr="00FB428D">
        <w:rPr>
          <w:rFonts w:ascii="Arial" w:hAnsi="Arial" w:cs="Arial"/>
          <w:color w:val="0070C0"/>
          <w:sz w:val="24"/>
          <w:szCs w:val="24"/>
        </w:rPr>
        <w:t xml:space="preserve">I also know, from my training and experience, that it is common for individuals who utilize Ring to share access to their Ring devices with family members, friends, associates, etc. Because of this, your affiant is also seeking information for any Ring accounts connected to the target Ring accounts, listed above. </w:t>
      </w:r>
    </w:p>
    <w:p w14:paraId="6B0F781B" w14:textId="77777777" w:rsidR="00FB428D" w:rsidRPr="00FB428D" w:rsidRDefault="00FB428D" w:rsidP="00FB428D">
      <w:pPr>
        <w:spacing w:line="276" w:lineRule="auto"/>
        <w:jc w:val="both"/>
        <w:rPr>
          <w:rFonts w:ascii="Arial" w:eastAsiaTheme="minorHAnsi" w:hAnsi="Arial" w:cs="Arial"/>
          <w:color w:val="0070C0"/>
          <w:sz w:val="24"/>
          <w:szCs w:val="24"/>
        </w:rPr>
      </w:pPr>
    </w:p>
    <w:p w14:paraId="4B7F8A03"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Your affiant is seeking evidence of ownership, use, and identification.  Your affiant knows that ownership and control of a Ring profile can be placed at issue through a simple denial: “That is not my account.”  In your affiant’s training and experience, some of the best ways to establish control are by searching all available service provider records.  A photo/video gallery often contains self-</w:t>
      </w:r>
      <w:r w:rsidRPr="00FB428D">
        <w:rPr>
          <w:rFonts w:ascii="Arial" w:eastAsiaTheme="minorHAnsi" w:hAnsi="Arial" w:cs="Arial"/>
          <w:color w:val="0070C0"/>
          <w:sz w:val="24"/>
          <w:szCs w:val="24"/>
        </w:rPr>
        <w:lastRenderedPageBreak/>
        <w:t xml:space="preserve">taken photographs (commonly known as “selfies”) that clearly depict the owner/holder of the account.  Communications via instant messages (“Neighbors”), and posts often identify the sender/recipient by name, additionally the context of the communications often identify the sender and/or recipient.  </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416371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0C43E4" w:rsidRPr="000847F6">
        <w:rPr>
          <w:rFonts w:ascii="Arial" w:hAnsi="Arial" w:cs="Arial"/>
          <w:sz w:val="24"/>
          <w:szCs w:val="24"/>
        </w:rPr>
        <w:t>Ring</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B0F41B8" w:rsidR="00E944FC" w:rsidRPr="00E944FC" w:rsidRDefault="000C43E4" w:rsidP="00831F60">
      <w:pPr>
        <w:spacing w:line="276" w:lineRule="auto"/>
        <w:jc w:val="both"/>
        <w:rPr>
          <w:rFonts w:ascii="Arial" w:hAnsi="Arial" w:cs="Arial"/>
          <w:sz w:val="24"/>
          <w:szCs w:val="24"/>
        </w:rPr>
      </w:pPr>
      <w:r w:rsidRPr="000847F6">
        <w:rPr>
          <w:rFonts w:ascii="Arial" w:hAnsi="Arial" w:cs="Arial"/>
          <w:sz w:val="24"/>
          <w:szCs w:val="24"/>
        </w:rPr>
        <w:t>Ring,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847F6">
        <w:rPr>
          <w:rFonts w:ascii="Arial" w:hAnsi="Arial" w:cs="Arial"/>
          <w:sz w:val="24"/>
          <w:szCs w:val="24"/>
        </w:rPr>
        <w:t>Ring,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0B632F74"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00C338CA" w:rsidRPr="006B2B8D">
        <w:rPr>
          <w:rFonts w:ascii="Arial" w:hAnsi="Arial" w:cs="Arial"/>
          <w:color w:val="000000"/>
        </w:rPr>
        <w:t xml:space="preserve">until the </w:t>
      </w:r>
      <w:r w:rsidR="00C338CA">
        <w:rPr>
          <w:rFonts w:ascii="Arial" w:hAnsi="Arial" w:cs="Arial"/>
          <w:color w:val="000000"/>
        </w:rPr>
        <w:t>filing of charges</w:t>
      </w:r>
      <w:r w:rsidRPr="006B2B8D">
        <w:rPr>
          <w:rFonts w:ascii="Arial" w:hAnsi="Arial" w:cs="Arial"/>
          <w:color w:val="000000"/>
        </w:rPr>
        <w:t xml:space="preserve"> </w:t>
      </w:r>
      <w:r w:rsidR="00C338CA">
        <w:rPr>
          <w:rFonts w:ascii="Arial" w:hAnsi="Arial" w:cs="Arial"/>
          <w:color w:val="000000"/>
        </w:rPr>
        <w:t xml:space="preserve">based </w:t>
      </w:r>
      <w:r w:rsidR="008F6F47">
        <w:rPr>
          <w:rFonts w:ascii="Arial" w:hAnsi="Arial" w:cs="Arial"/>
          <w:color w:val="000000"/>
        </w:rPr>
        <w:t xml:space="preserve">on </w:t>
      </w:r>
      <w:r w:rsidRPr="006B2B8D">
        <w:rPr>
          <w:rFonts w:ascii="Arial" w:hAnsi="Arial" w:cs="Arial"/>
          <w:color w:val="000000"/>
        </w:rPr>
        <w:t>th</w:t>
      </w:r>
      <w:r w:rsidR="006705AF">
        <w:rPr>
          <w:rFonts w:ascii="Arial" w:hAnsi="Arial" w:cs="Arial"/>
          <w:color w:val="000000"/>
        </w:rPr>
        <w:t>is</w:t>
      </w:r>
      <w:r w:rsidRPr="006B2B8D">
        <w:rPr>
          <w:rFonts w:ascii="Arial" w:hAnsi="Arial" w:cs="Arial"/>
          <w:color w:val="000000"/>
        </w:rPr>
        <w:t xml:space="preserv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4EC020C6"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C43E4" w:rsidRPr="000847F6">
        <w:rPr>
          <w:rFonts w:ascii="Arial" w:hAnsi="Arial" w:cs="Arial"/>
          <w:szCs w:val="24"/>
        </w:rPr>
        <w:t>Ring,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7078EA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0C43E4" w:rsidRPr="000847F6">
        <w:rPr>
          <w:rFonts w:ascii="Arial" w:hAnsi="Arial" w:cs="Arial"/>
          <w:szCs w:val="24"/>
        </w:rPr>
        <w:t>Ring,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4087E2B"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0F778D">
        <w:rPr>
          <w:rFonts w:ascii="Arial" w:hAnsi="Arial" w:cs="Arial"/>
          <w:sz w:val="24"/>
          <w:szCs w:val="24"/>
        </w:rPr>
        <w:t>by telephone</w:t>
      </w:r>
      <w:r w:rsidRPr="00795F11">
        <w:rPr>
          <w:rFonts w:ascii="Arial" w:hAnsi="Arial" w:cs="Arial"/>
          <w:sz w:val="24"/>
          <w:szCs w:val="24"/>
        </w:rPr>
        <w:t xml:space="preserv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9CC3A3" w14:textId="77777777" w:rsidR="00463ECA" w:rsidRDefault="00463ECA" w:rsidP="00463ECA">
      <w:pPr>
        <w:spacing w:line="276" w:lineRule="auto"/>
        <w:jc w:val="center"/>
        <w:rPr>
          <w:rFonts w:ascii="Arial" w:hAnsi="Arial" w:cs="Arial"/>
          <w:b/>
          <w:bCs/>
          <w:sz w:val="24"/>
          <w:szCs w:val="24"/>
        </w:rPr>
      </w:pPr>
    </w:p>
    <w:p w14:paraId="3465A4A1" w14:textId="3D0F5781" w:rsidR="00DE0EC9" w:rsidRDefault="00463ECA" w:rsidP="00463ECA">
      <w:pPr>
        <w:spacing w:line="276" w:lineRule="auto"/>
        <w:jc w:val="center"/>
        <w:rPr>
          <w:rFonts w:ascii="Arial" w:hAnsi="Arial" w:cs="Arial"/>
          <w:b/>
          <w:bCs/>
          <w:sz w:val="24"/>
          <w:szCs w:val="24"/>
        </w:rPr>
      </w:pPr>
      <w:r w:rsidRPr="00DE0EC9">
        <w:rPr>
          <w:rFonts w:ascii="Arial" w:hAnsi="Arial" w:cs="Arial"/>
          <w:b/>
          <w:bCs/>
          <w:sz w:val="24"/>
          <w:szCs w:val="24"/>
        </w:rPr>
        <w:t>SEARCH WARRANT AND COURT ORDER FOR PRODUCTION OF RECORDS</w:t>
      </w:r>
    </w:p>
    <w:p w14:paraId="66755216" w14:textId="6909FA89" w:rsidR="00463ECA" w:rsidRDefault="00463ECA" w:rsidP="00463ECA">
      <w:pPr>
        <w:spacing w:line="276" w:lineRule="auto"/>
        <w:rPr>
          <w:rFonts w:ascii="Arial" w:hAnsi="Arial" w:cs="Arial"/>
          <w:sz w:val="24"/>
          <w:szCs w:val="24"/>
        </w:rPr>
      </w:pPr>
    </w:p>
    <w:p w14:paraId="3EDD4E0F" w14:textId="4B086BB1" w:rsidR="00463ECA" w:rsidRDefault="00463ECA" w:rsidP="00463ECA">
      <w:pPr>
        <w:spacing w:line="276" w:lineRule="auto"/>
        <w:rPr>
          <w:rFonts w:ascii="Arial" w:hAnsi="Arial" w:cs="Arial"/>
          <w:sz w:val="24"/>
          <w:szCs w:val="24"/>
        </w:rPr>
      </w:pPr>
    </w:p>
    <w:p w14:paraId="71E472B7" w14:textId="6411BF87" w:rsidR="00463ECA" w:rsidRDefault="00463ECA"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Before the Honorable ________________________________________________</w:t>
      </w:r>
    </w:p>
    <w:p w14:paraId="428CC9E2" w14:textId="134C51A2"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2F7C717" w14:textId="77777777" w:rsidR="000C43E4" w:rsidRPr="000847F6" w:rsidRDefault="000C43E4" w:rsidP="000C43E4">
      <w:pPr>
        <w:spacing w:line="276" w:lineRule="auto"/>
        <w:jc w:val="both"/>
        <w:rPr>
          <w:rFonts w:ascii="Arial" w:hAnsi="Arial" w:cs="Arial"/>
          <w:color w:val="000000"/>
          <w:sz w:val="24"/>
          <w:szCs w:val="24"/>
        </w:rPr>
      </w:pPr>
      <w:bookmarkStart w:id="19" w:name="_Hlk52545381"/>
      <w:bookmarkStart w:id="20" w:name="_Hlk36478086"/>
      <w:bookmarkEnd w:id="17"/>
    </w:p>
    <w:p w14:paraId="369D848A"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Ring, LLC</w:t>
      </w:r>
    </w:p>
    <w:p w14:paraId="53F26B0A"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ATTN: Ring Legal Department, Custodian of Records</w:t>
      </w:r>
    </w:p>
    <w:p w14:paraId="16012E5C"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1523 26</w:t>
      </w:r>
      <w:r w:rsidRPr="000847F6">
        <w:rPr>
          <w:rFonts w:ascii="Arial" w:hAnsi="Arial" w:cs="Arial"/>
          <w:b/>
          <w:sz w:val="24"/>
          <w:szCs w:val="24"/>
          <w:vertAlign w:val="superscript"/>
        </w:rPr>
        <w:t>th</w:t>
      </w:r>
      <w:r w:rsidRPr="000847F6">
        <w:rPr>
          <w:rFonts w:ascii="Arial" w:hAnsi="Arial" w:cs="Arial"/>
          <w:b/>
          <w:sz w:val="24"/>
          <w:szCs w:val="24"/>
        </w:rPr>
        <w:t xml:space="preserve"> Street</w:t>
      </w:r>
    </w:p>
    <w:p w14:paraId="465C3D16"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Santa Monica, CA 90404</w:t>
      </w:r>
    </w:p>
    <w:p w14:paraId="5BA061A3" w14:textId="77777777" w:rsidR="000C43E4" w:rsidRPr="000847F6" w:rsidRDefault="000C43E4" w:rsidP="000C43E4">
      <w:pPr>
        <w:spacing w:line="276" w:lineRule="auto"/>
        <w:jc w:val="both"/>
        <w:rPr>
          <w:rFonts w:ascii="Arial" w:hAnsi="Arial" w:cs="Arial"/>
          <w:b/>
          <w:sz w:val="24"/>
          <w:szCs w:val="24"/>
        </w:rPr>
      </w:pPr>
    </w:p>
    <w:p w14:paraId="32CE9297"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Service via email at subpoenas@ring.com</w:t>
      </w:r>
    </w:p>
    <w:p w14:paraId="39DA85AB" w14:textId="77777777" w:rsidR="000C43E4" w:rsidRPr="000847F6" w:rsidRDefault="000C43E4" w:rsidP="000C43E4">
      <w:pPr>
        <w:spacing w:line="276" w:lineRule="auto"/>
        <w:jc w:val="both"/>
        <w:rPr>
          <w:rFonts w:ascii="Arial" w:hAnsi="Arial" w:cs="Arial"/>
          <w:color w:val="000000"/>
          <w:sz w:val="24"/>
          <w:szCs w:val="24"/>
        </w:rPr>
      </w:pPr>
    </w:p>
    <w:bookmarkEnd w:id="19"/>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5E433245" w14:textId="77777777" w:rsidR="00D916E0" w:rsidRPr="00D916E0" w:rsidRDefault="00D916E0" w:rsidP="00D916E0">
      <w:pPr>
        <w:spacing w:line="276" w:lineRule="auto"/>
        <w:jc w:val="both"/>
        <w:rPr>
          <w:rFonts w:ascii="Arial" w:hAnsi="Arial" w:cs="Arial"/>
          <w:bCs/>
          <w:sz w:val="24"/>
          <w:szCs w:val="24"/>
        </w:rPr>
      </w:pPr>
      <w:bookmarkStart w:id="22" w:name="_Hlk52545393"/>
      <w:bookmarkStart w:id="23" w:name="_Hlk36478485"/>
      <w:r w:rsidRPr="00D916E0">
        <w:rPr>
          <w:rFonts w:ascii="Arial" w:hAnsi="Arial" w:cs="Arial"/>
          <w:bCs/>
          <w:sz w:val="24"/>
          <w:szCs w:val="24"/>
        </w:rPr>
        <w:t xml:space="preserve">The following records, data, or information for Ring </w:t>
      </w:r>
      <w:r w:rsidRPr="00D916E0">
        <w:rPr>
          <w:rFonts w:ascii="Arial" w:hAnsi="Arial" w:cs="Arial"/>
          <w:sz w:val="24"/>
        </w:rPr>
        <w:t>account connected to, utilized by, and/or linked to camera(s) or device(s) identified by the following</w:t>
      </w:r>
      <w:r w:rsidRPr="00D916E0">
        <w:rPr>
          <w:rFonts w:ascii="Arial" w:hAnsi="Arial" w:cs="Arial"/>
          <w:bCs/>
          <w:sz w:val="24"/>
          <w:szCs w:val="24"/>
        </w:rPr>
        <w:t xml:space="preserve">: </w:t>
      </w:r>
    </w:p>
    <w:p w14:paraId="4C144D4B" w14:textId="77777777" w:rsidR="000C43E4" w:rsidRDefault="000C43E4" w:rsidP="000C43E4">
      <w:pPr>
        <w:spacing w:line="276" w:lineRule="auto"/>
        <w:ind w:firstLine="720"/>
        <w:jc w:val="both"/>
        <w:rPr>
          <w:rFonts w:ascii="Arial" w:hAnsi="Arial" w:cs="Arial"/>
          <w:bCs/>
          <w:color w:val="FF0000"/>
          <w:sz w:val="24"/>
          <w:szCs w:val="24"/>
        </w:rPr>
      </w:pPr>
      <w:r>
        <w:rPr>
          <w:rFonts w:ascii="Arial" w:hAnsi="Arial" w:cs="Arial"/>
          <w:bCs/>
          <w:sz w:val="24"/>
          <w:szCs w:val="24"/>
        </w:rPr>
        <w:t xml:space="preserve">MAC Address: </w:t>
      </w:r>
      <w:r>
        <w:rPr>
          <w:rFonts w:ascii="Arial" w:hAnsi="Arial" w:cs="Arial"/>
          <w:bCs/>
          <w:color w:val="FF0000"/>
          <w:sz w:val="24"/>
          <w:szCs w:val="24"/>
        </w:rPr>
        <w:t>MAC ADDRESS</w:t>
      </w:r>
    </w:p>
    <w:p w14:paraId="41E61F72"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Account Holder: </w:t>
      </w:r>
      <w:r>
        <w:rPr>
          <w:rFonts w:ascii="Arial" w:hAnsi="Arial" w:cs="Arial"/>
          <w:bCs/>
          <w:color w:val="FF0000"/>
          <w:sz w:val="24"/>
          <w:szCs w:val="24"/>
        </w:rPr>
        <w:t xml:space="preserve">NAME </w:t>
      </w:r>
    </w:p>
    <w:p w14:paraId="34513327"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Physical Address: </w:t>
      </w:r>
      <w:r>
        <w:rPr>
          <w:rFonts w:ascii="Arial" w:hAnsi="Arial" w:cs="Arial"/>
          <w:bCs/>
          <w:color w:val="FF0000"/>
          <w:sz w:val="24"/>
          <w:szCs w:val="24"/>
        </w:rPr>
        <w:t>PHYSICAL ADDRESS</w:t>
      </w:r>
    </w:p>
    <w:p w14:paraId="2A2437BC"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Phone Number: </w:t>
      </w:r>
      <w:r>
        <w:rPr>
          <w:rFonts w:ascii="Arial" w:hAnsi="Arial" w:cs="Arial"/>
          <w:bCs/>
          <w:color w:val="FF0000"/>
          <w:sz w:val="24"/>
          <w:szCs w:val="24"/>
        </w:rPr>
        <w:t>PHONE NUMBER</w:t>
      </w:r>
    </w:p>
    <w:p w14:paraId="4A7AF599" w14:textId="77777777" w:rsidR="000C43E4" w:rsidRPr="00206992"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Email Address: </w:t>
      </w:r>
      <w:r>
        <w:rPr>
          <w:rFonts w:ascii="Arial" w:hAnsi="Arial" w:cs="Arial"/>
          <w:bCs/>
          <w:color w:val="FF0000"/>
          <w:sz w:val="24"/>
          <w:szCs w:val="24"/>
        </w:rPr>
        <w:t>EMAIL ADDRESS</w:t>
      </w:r>
      <w:r w:rsidRPr="000847F6">
        <w:rPr>
          <w:rFonts w:ascii="Arial" w:hAnsi="Arial" w:cs="Arial"/>
          <w:bCs/>
          <w:color w:val="282A2A"/>
          <w:w w:val="105"/>
          <w:sz w:val="24"/>
          <w:szCs w:val="24"/>
        </w:rPr>
        <w:t xml:space="preserve"> </w:t>
      </w:r>
    </w:p>
    <w:p w14:paraId="6A2CC14D" w14:textId="77777777" w:rsidR="000C43E4" w:rsidRDefault="000C43E4" w:rsidP="000C43E4">
      <w:pPr>
        <w:spacing w:line="276" w:lineRule="auto"/>
        <w:jc w:val="both"/>
        <w:rPr>
          <w:rFonts w:ascii="Arial" w:hAnsi="Arial" w:cs="Arial"/>
          <w:bCs/>
          <w:color w:val="282A2A"/>
          <w:w w:val="105"/>
          <w:sz w:val="24"/>
          <w:szCs w:val="24"/>
        </w:rPr>
      </w:pPr>
    </w:p>
    <w:p w14:paraId="52009531" w14:textId="55BC2DB6" w:rsidR="000C43E4" w:rsidRDefault="000C43E4" w:rsidP="000C43E4">
      <w:pPr>
        <w:spacing w:line="276" w:lineRule="auto"/>
        <w:jc w:val="both"/>
        <w:rPr>
          <w:rFonts w:ascii="Arial" w:hAnsi="Arial" w:cs="Arial"/>
          <w:bCs/>
          <w:sz w:val="24"/>
          <w:szCs w:val="24"/>
        </w:rPr>
      </w:pPr>
      <w:r w:rsidRPr="000847F6">
        <w:rPr>
          <w:rFonts w:ascii="Arial" w:hAnsi="Arial" w:cs="Arial"/>
          <w:bCs/>
          <w:color w:val="282A2A"/>
          <w:w w:val="105"/>
          <w:sz w:val="24"/>
          <w:szCs w:val="24"/>
        </w:rPr>
        <w:t xml:space="preserve">between the dates of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through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for evidence of the crimes </w:t>
      </w:r>
      <w:r w:rsidRPr="000847F6">
        <w:rPr>
          <w:rFonts w:ascii="Arial" w:hAnsi="Arial" w:cs="Arial"/>
          <w:bCs/>
          <w:color w:val="FF0000"/>
          <w:sz w:val="24"/>
          <w:szCs w:val="24"/>
        </w:rPr>
        <w:t>CRIMINAL OFFENSE</w:t>
      </w:r>
      <w:r w:rsidRPr="000847F6">
        <w:rPr>
          <w:rFonts w:ascii="Arial" w:hAnsi="Arial" w:cs="Arial"/>
          <w:bCs/>
          <w:sz w:val="24"/>
          <w:szCs w:val="24"/>
        </w:rPr>
        <w:t>:</w:t>
      </w:r>
    </w:p>
    <w:p w14:paraId="2F328E2A" w14:textId="77777777" w:rsidR="000F778D" w:rsidRPr="000847F6" w:rsidRDefault="000F778D" w:rsidP="000C43E4">
      <w:pPr>
        <w:spacing w:line="276" w:lineRule="auto"/>
        <w:jc w:val="both"/>
        <w:rPr>
          <w:rFonts w:ascii="Arial" w:hAnsi="Arial" w:cs="Arial"/>
          <w:color w:val="000000"/>
          <w:sz w:val="24"/>
          <w:szCs w:val="24"/>
        </w:rPr>
      </w:pPr>
    </w:p>
    <w:p w14:paraId="76FF33C0"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Account information</w:t>
      </w:r>
      <w:r w:rsidRPr="00FB428D">
        <w:rPr>
          <w:rFonts w:ascii="Arial" w:hAnsi="Arial" w:cs="Arial"/>
          <w:bCs/>
          <w:kern w:val="22"/>
        </w:rPr>
        <w:t xml:space="preserve"> – username(s), primary email address, secondary email addresses, connected applications and sites, and account activity for the </w:t>
      </w:r>
      <w:r w:rsidRPr="00FB428D">
        <w:rPr>
          <w:rFonts w:ascii="Arial" w:hAnsi="Arial" w:cs="Arial"/>
          <w:b/>
          <w:kern w:val="22"/>
        </w:rPr>
        <w:t>target date range(s) listed above</w:t>
      </w:r>
      <w:r w:rsidRPr="00FB428D">
        <w:rPr>
          <w:rFonts w:ascii="Arial" w:hAnsi="Arial" w:cs="Arial"/>
          <w:bCs/>
          <w:kern w:val="22"/>
        </w:rPr>
        <w:t xml:space="preserve">, including account sign in locations, browser information, platform information, internet protocol (IP) addresses, all privacy settings, other account settings (including online username(s) and passwords), and/or information used to access </w:t>
      </w:r>
      <w:r w:rsidRPr="00FB428D">
        <w:rPr>
          <w:rFonts w:ascii="Arial" w:hAnsi="Arial" w:cs="Arial"/>
          <w:b/>
          <w:kern w:val="22"/>
        </w:rPr>
        <w:t>Ring</w:t>
      </w:r>
      <w:r w:rsidRPr="00FB428D">
        <w:rPr>
          <w:rFonts w:ascii="Arial" w:hAnsi="Arial" w:cs="Arial"/>
          <w:bCs/>
          <w:kern w:val="22"/>
        </w:rPr>
        <w:t xml:space="preserve"> products and services;</w:t>
      </w:r>
    </w:p>
    <w:p w14:paraId="377155CB" w14:textId="77777777" w:rsidR="000F778D" w:rsidRPr="00FB428D" w:rsidRDefault="000F778D" w:rsidP="000F778D">
      <w:pPr>
        <w:pStyle w:val="ListParagraph"/>
        <w:ind w:left="900" w:hanging="540"/>
        <w:jc w:val="both"/>
        <w:rPr>
          <w:rFonts w:ascii="Arial" w:hAnsi="Arial" w:cs="Arial"/>
          <w:bCs/>
          <w:kern w:val="22"/>
        </w:rPr>
      </w:pPr>
    </w:p>
    <w:p w14:paraId="11F52F21"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Subscriber information</w:t>
      </w:r>
      <w:r w:rsidRPr="00FB428D">
        <w:rPr>
          <w:rFonts w:ascii="Arial" w:hAnsi="Arial" w:cs="Arial"/>
          <w:bCs/>
          <w:kern w:val="22"/>
        </w:rPr>
        <w:t xml:space="preserve"> – all subscriber contact and personal identifying information, including but not limited to, full name, user identification number, birth date, gender, contact email address(es), security question(s) and answers(s), physical address (including city, state, and zip code), telephone numbers, and any other personal identifiers);</w:t>
      </w:r>
    </w:p>
    <w:p w14:paraId="061DCB6D" w14:textId="77777777" w:rsidR="000F778D" w:rsidRPr="00FB428D" w:rsidRDefault="000F778D" w:rsidP="000F778D">
      <w:pPr>
        <w:pStyle w:val="ListParagraph"/>
        <w:ind w:left="900" w:hanging="540"/>
        <w:jc w:val="both"/>
        <w:rPr>
          <w:rFonts w:ascii="Arial" w:hAnsi="Arial" w:cs="Arial"/>
          <w:bCs/>
          <w:kern w:val="22"/>
        </w:rPr>
      </w:pPr>
    </w:p>
    <w:p w14:paraId="4011BE2F"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 xml:space="preserve">All device information </w:t>
      </w:r>
      <w:r w:rsidRPr="00FB428D">
        <w:rPr>
          <w:rFonts w:ascii="Arial" w:hAnsi="Arial" w:cs="Arial"/>
          <w:bCs/>
          <w:kern w:val="22"/>
        </w:rPr>
        <w:t>– all mobile, computer, and/or surveillance device(s) used by, associated with, utilized by, and/or connected to the target account(s), including electronic serial number (ESN), integrated circuit card identification (ICCID) number, international mobile subscriber identity (IMSI) number, international mobile equipment identity (IMEI) number, media access control (MAC) address, and/or any other unique identifier, as well as connection logs, login and logout information, and activation dates;</w:t>
      </w:r>
    </w:p>
    <w:p w14:paraId="03B9E3A6" w14:textId="77777777" w:rsidR="000F778D" w:rsidRPr="00FB428D" w:rsidRDefault="000F778D" w:rsidP="000F778D">
      <w:pPr>
        <w:pStyle w:val="ListParagraph"/>
        <w:ind w:left="900"/>
        <w:jc w:val="both"/>
        <w:rPr>
          <w:rFonts w:ascii="Arial" w:hAnsi="Arial" w:cs="Arial"/>
          <w:bCs/>
          <w:kern w:val="22"/>
        </w:rPr>
      </w:pPr>
    </w:p>
    <w:p w14:paraId="0D5F113A"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Account device information</w:t>
      </w:r>
      <w:r w:rsidRPr="00FB428D">
        <w:rPr>
          <w:rFonts w:ascii="Arial" w:hAnsi="Arial" w:cs="Arial"/>
          <w:bCs/>
          <w:kern w:val="22"/>
        </w:rPr>
        <w:t xml:space="preserve"> – all devices attached to the target account(s), including cameras, doorbells, chimes, path lights, alarms, sensors, motion detectors, panic buttons, alarms, smart devices and beacons, along with product setup information, such as the name and description of the </w:t>
      </w:r>
      <w:r w:rsidRPr="00FB428D">
        <w:rPr>
          <w:rFonts w:ascii="Arial" w:hAnsi="Arial" w:cs="Arial"/>
          <w:b/>
          <w:kern w:val="22"/>
        </w:rPr>
        <w:t>Ring</w:t>
      </w:r>
      <w:r w:rsidRPr="00FB428D">
        <w:rPr>
          <w:rFonts w:ascii="Arial" w:hAnsi="Arial" w:cs="Arial"/>
          <w:bCs/>
          <w:kern w:val="22"/>
        </w:rPr>
        <w:t xml:space="preserve"> product, the location(s) where the product(s) was/were installed, adjustments made during setup, Wi-Fi network information, and product details including the </w:t>
      </w:r>
      <w:r w:rsidRPr="00FB428D">
        <w:rPr>
          <w:rFonts w:ascii="Arial" w:hAnsi="Arial" w:cs="Arial"/>
          <w:b/>
          <w:kern w:val="22"/>
        </w:rPr>
        <w:t>Ring</w:t>
      </w:r>
      <w:r w:rsidRPr="00FB428D">
        <w:rPr>
          <w:rFonts w:ascii="Arial" w:hAnsi="Arial" w:cs="Arial"/>
          <w:bCs/>
          <w:kern w:val="22"/>
        </w:rPr>
        <w:t xml:space="preserve"> product’s model, serial number, and software version;</w:t>
      </w:r>
    </w:p>
    <w:p w14:paraId="1324A136" w14:textId="77777777" w:rsidR="000F778D" w:rsidRPr="00FB428D" w:rsidRDefault="000F778D" w:rsidP="000F778D">
      <w:pPr>
        <w:pStyle w:val="ListParagraph"/>
        <w:ind w:left="2160"/>
        <w:jc w:val="both"/>
        <w:rPr>
          <w:rFonts w:ascii="Arial" w:hAnsi="Arial" w:cs="Arial"/>
          <w:bCs/>
          <w:kern w:val="22"/>
        </w:rPr>
      </w:pPr>
    </w:p>
    <w:p w14:paraId="7F493E80"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Service and financial information</w:t>
      </w:r>
      <w:r w:rsidRPr="00FB428D">
        <w:rPr>
          <w:rFonts w:ascii="Arial" w:hAnsi="Arial" w:cs="Arial"/>
          <w:bCs/>
          <w:kern w:val="22"/>
        </w:rPr>
        <w:t xml:space="preserve"> – all information regarding types of service(s) utilized by the target account(s), the length of service(s) (including start date and/or activation date), the means and source of any payments associated with the service(s) (including any credit card or bank account numbers(s) or information, including expiration date and security code);</w:t>
      </w:r>
    </w:p>
    <w:p w14:paraId="37EFA2F2" w14:textId="77777777" w:rsidR="000F778D" w:rsidRPr="00FB428D" w:rsidRDefault="000F778D" w:rsidP="000F778D">
      <w:pPr>
        <w:pStyle w:val="ListParagraph"/>
        <w:jc w:val="both"/>
        <w:rPr>
          <w:rFonts w:ascii="Arial" w:hAnsi="Arial" w:cs="Arial"/>
          <w:bCs/>
          <w:kern w:val="22"/>
        </w:rPr>
      </w:pPr>
    </w:p>
    <w:p w14:paraId="7F4AEDDC"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Activity log information</w:t>
      </w:r>
      <w:r w:rsidRPr="00FB428D">
        <w:rPr>
          <w:rFonts w:ascii="Arial" w:hAnsi="Arial" w:cs="Arial"/>
          <w:bCs/>
          <w:kern w:val="22"/>
        </w:rPr>
        <w:t xml:space="preserve"> – all activity logs for the target account(s) and data collected in connection with the target account(s), including “nearby incidents,” “history,” camera activity, event history, smart alerts, motions setting, device settings, and shared users for the above-described target date range;</w:t>
      </w:r>
    </w:p>
    <w:p w14:paraId="789409DA" w14:textId="77777777" w:rsidR="000F778D" w:rsidRPr="00FB428D" w:rsidRDefault="000F778D" w:rsidP="000F778D">
      <w:pPr>
        <w:pStyle w:val="ListParagraph"/>
        <w:jc w:val="both"/>
        <w:rPr>
          <w:rFonts w:ascii="Arial" w:hAnsi="Arial" w:cs="Arial"/>
          <w:bCs/>
          <w:kern w:val="22"/>
        </w:rPr>
      </w:pPr>
    </w:p>
    <w:p w14:paraId="624AF6FD"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All device content</w:t>
      </w:r>
      <w:r w:rsidRPr="00FB428D">
        <w:rPr>
          <w:rFonts w:ascii="Arial" w:hAnsi="Arial" w:cs="Arial"/>
          <w:bCs/>
          <w:kern w:val="22"/>
        </w:rPr>
        <w:t>, including but not limited to any saved video and/or audio recordings, any captured surveillance images, any notification alerts, motion activation alerts, any “linked event” motion alerts, any “favorited” event alerts, any and all history notifications, and any stored dates and times (time stamps) for all device content;</w:t>
      </w:r>
    </w:p>
    <w:p w14:paraId="70F23F6B" w14:textId="77777777" w:rsidR="000F778D" w:rsidRPr="00FB428D" w:rsidRDefault="000F778D" w:rsidP="000F778D">
      <w:pPr>
        <w:pStyle w:val="ListParagraph"/>
        <w:jc w:val="both"/>
        <w:rPr>
          <w:rFonts w:ascii="Arial" w:hAnsi="Arial" w:cs="Arial"/>
          <w:b/>
          <w:bCs/>
          <w:kern w:val="22"/>
        </w:rPr>
      </w:pPr>
    </w:p>
    <w:p w14:paraId="1877E136"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bCs/>
          <w:kern w:val="22"/>
        </w:rPr>
        <w:t>All internal communication data</w:t>
      </w:r>
      <w:r w:rsidRPr="00FB428D">
        <w:rPr>
          <w:rFonts w:ascii="Arial" w:hAnsi="Arial" w:cs="Arial"/>
          <w:kern w:val="22"/>
        </w:rPr>
        <w:t xml:space="preserve">, including but not limited to all data used in the “Neighbors” communication application, as well as all communications, shared images, shared video, and shared alerts as posted and/or shared by the </w:t>
      </w:r>
      <w:r w:rsidRPr="00FB428D">
        <w:rPr>
          <w:rFonts w:ascii="Arial" w:hAnsi="Arial" w:cs="Arial"/>
          <w:bCs/>
          <w:kern w:val="22"/>
        </w:rPr>
        <w:t>target account during</w:t>
      </w:r>
      <w:r w:rsidRPr="00FB428D">
        <w:rPr>
          <w:rFonts w:ascii="Arial" w:hAnsi="Arial" w:cs="Arial"/>
          <w:kern w:val="22"/>
        </w:rPr>
        <w:t xml:space="preserve"> the above listed dates/times;</w:t>
      </w:r>
    </w:p>
    <w:p w14:paraId="4A07997A" w14:textId="77777777" w:rsidR="000F778D" w:rsidRPr="00FB428D" w:rsidRDefault="000F778D" w:rsidP="000F778D">
      <w:pPr>
        <w:pStyle w:val="ListParagraph"/>
        <w:jc w:val="both"/>
        <w:rPr>
          <w:rFonts w:ascii="Arial" w:hAnsi="Arial" w:cs="Arial"/>
          <w:b/>
          <w:bCs/>
          <w:kern w:val="22"/>
        </w:rPr>
      </w:pPr>
    </w:p>
    <w:p w14:paraId="2097B464"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bCs/>
          <w:kern w:val="22"/>
        </w:rPr>
        <w:t>All other identifying data, if collected by Ring,</w:t>
      </w:r>
      <w:r w:rsidRPr="00FB428D">
        <w:rPr>
          <w:rFonts w:ascii="Arial" w:hAnsi="Arial" w:cs="Arial"/>
          <w:bCs/>
          <w:kern w:val="22"/>
        </w:rPr>
        <w:t xml:space="preserve"> including but not limited to any information on the device(s) used to access the target account(s), including the type of devices, model numbers, International Mobile Equipment Identifier (IMEI) numbers, phone numbers, Global Positioning System (GPS) locations, and/or Internet Protocol (IP) addresses.</w:t>
      </w:r>
    </w:p>
    <w:p w14:paraId="76F01659" w14:textId="77777777" w:rsidR="000F778D" w:rsidRPr="00FB428D" w:rsidRDefault="000F778D" w:rsidP="000F778D">
      <w:pPr>
        <w:pStyle w:val="ListParagraph"/>
        <w:jc w:val="both"/>
        <w:rPr>
          <w:rFonts w:ascii="Arial" w:hAnsi="Arial" w:cs="Arial"/>
          <w:bCs/>
        </w:rPr>
      </w:pPr>
    </w:p>
    <w:p w14:paraId="2B27C2E8" w14:textId="5045A019" w:rsidR="000C43E4" w:rsidRPr="000F778D" w:rsidRDefault="000C43E4" w:rsidP="000F778D">
      <w:pPr>
        <w:pStyle w:val="ListParagraph"/>
        <w:numPr>
          <w:ilvl w:val="0"/>
          <w:numId w:val="8"/>
        </w:numPr>
        <w:contextualSpacing w:val="0"/>
        <w:jc w:val="both"/>
        <w:rPr>
          <w:rFonts w:ascii="Arial" w:hAnsi="Arial" w:cs="Arial"/>
          <w:bCs/>
          <w:kern w:val="22"/>
        </w:rPr>
      </w:pPr>
      <w:r w:rsidRPr="000F778D">
        <w:rPr>
          <w:rFonts w:ascii="Arial" w:hAnsi="Arial" w:cs="Arial"/>
          <w:bCs/>
        </w:rPr>
        <w:t>All records pertaining to communications between Ring and any person regarding the user or the user’s Ring account, including contacts with support services and records of actions taken.</w:t>
      </w:r>
    </w:p>
    <w:bookmarkEnd w:id="22"/>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6B27506D" w14:textId="30B67F98" w:rsidR="00AC690D" w:rsidRPr="00550FA1" w:rsidRDefault="00AC690D" w:rsidP="00AC690D">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sidR="008F6F47">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528B71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0C43E4" w:rsidRPr="000847F6">
        <w:rPr>
          <w:rFonts w:ascii="Arial" w:hAnsi="Arial" w:cs="Arial"/>
          <w:sz w:val="24"/>
          <w:szCs w:val="24"/>
        </w:rPr>
        <w:t>Ring,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12F2C1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C43E4" w:rsidRPr="000847F6">
        <w:rPr>
          <w:rFonts w:ascii="Arial" w:hAnsi="Arial" w:cs="Arial"/>
          <w:sz w:val="24"/>
          <w:szCs w:val="24"/>
        </w:rPr>
        <w:t>Ring,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4C18" w14:textId="77777777" w:rsidR="00CD3D1E" w:rsidRDefault="00CD3D1E">
      <w:r>
        <w:separator/>
      </w:r>
    </w:p>
  </w:endnote>
  <w:endnote w:type="continuationSeparator" w:id="0">
    <w:p w14:paraId="13DB60F3" w14:textId="77777777" w:rsidR="00CD3D1E" w:rsidRDefault="00CD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CD3D1E"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CD3D1E"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7C8B" w14:textId="77777777" w:rsidR="00CD3D1E" w:rsidRDefault="00CD3D1E">
      <w:r>
        <w:separator/>
      </w:r>
    </w:p>
  </w:footnote>
  <w:footnote w:type="continuationSeparator" w:id="0">
    <w:p w14:paraId="35B48A55" w14:textId="77777777" w:rsidR="00CD3D1E" w:rsidRDefault="00CD3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D27"/>
    <w:multiLevelType w:val="hybridMultilevel"/>
    <w:tmpl w:val="437C6682"/>
    <w:lvl w:ilvl="0" w:tplc="0409000F">
      <w:start w:val="1"/>
      <w:numFmt w:val="decimal"/>
      <w:lvlText w:val="%1."/>
      <w:lvlJc w:val="left"/>
      <w:pPr>
        <w:ind w:left="720" w:hanging="360"/>
      </w:pPr>
      <w:rPr>
        <w:rFonts w:hint="default"/>
        <w:b w:val="0"/>
        <w:bCs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CD0F5E"/>
    <w:multiLevelType w:val="hybridMultilevel"/>
    <w:tmpl w:val="A91C385A"/>
    <w:lvl w:ilvl="0" w:tplc="6564102A">
      <w:start w:val="1"/>
      <w:numFmt w:val="decimal"/>
      <w:lvlText w:val="%1."/>
      <w:lvlJc w:val="left"/>
      <w:pPr>
        <w:ind w:left="720" w:hanging="360"/>
      </w:pPr>
      <w:rPr>
        <w:rFonts w:hint="default"/>
        <w:b w:val="0"/>
        <w:bCs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C74DA"/>
    <w:multiLevelType w:val="hybridMultilevel"/>
    <w:tmpl w:val="A20A070A"/>
    <w:lvl w:ilvl="0" w:tplc="A13C0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65FBF"/>
    <w:multiLevelType w:val="hybridMultilevel"/>
    <w:tmpl w:val="95EA9772"/>
    <w:lvl w:ilvl="0" w:tplc="D936A3E6">
      <w:start w:val="1"/>
      <w:numFmt w:val="decimal"/>
      <w:lvlText w:val="(%1)"/>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0E2C"/>
    <w:multiLevelType w:val="hybridMultilevel"/>
    <w:tmpl w:val="BE66D538"/>
    <w:lvl w:ilvl="0" w:tplc="98D21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687471">
    <w:abstractNumId w:val="3"/>
  </w:num>
  <w:num w:numId="2" w16cid:durableId="1839609979">
    <w:abstractNumId w:val="5"/>
  </w:num>
  <w:num w:numId="3" w16cid:durableId="1210651759">
    <w:abstractNumId w:val="2"/>
  </w:num>
  <w:num w:numId="4" w16cid:durableId="928469613">
    <w:abstractNumId w:val="6"/>
  </w:num>
  <w:num w:numId="5" w16cid:durableId="119693992">
    <w:abstractNumId w:val="7"/>
  </w:num>
  <w:num w:numId="6" w16cid:durableId="561790128">
    <w:abstractNumId w:val="4"/>
  </w:num>
  <w:num w:numId="7" w16cid:durableId="583538881">
    <w:abstractNumId w:val="8"/>
  </w:num>
  <w:num w:numId="8" w16cid:durableId="1171020339">
    <w:abstractNumId w:val="0"/>
  </w:num>
  <w:num w:numId="9" w16cid:durableId="1303805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61260"/>
    <w:rsid w:val="0008127E"/>
    <w:rsid w:val="000947A8"/>
    <w:rsid w:val="000A0CE0"/>
    <w:rsid w:val="000A184B"/>
    <w:rsid w:val="000C43E4"/>
    <w:rsid w:val="000C7E27"/>
    <w:rsid w:val="000D59C7"/>
    <w:rsid w:val="000F778D"/>
    <w:rsid w:val="00135D10"/>
    <w:rsid w:val="00144F7F"/>
    <w:rsid w:val="00157D19"/>
    <w:rsid w:val="001B162E"/>
    <w:rsid w:val="001B1B0D"/>
    <w:rsid w:val="002033E5"/>
    <w:rsid w:val="00274E68"/>
    <w:rsid w:val="002C2443"/>
    <w:rsid w:val="00304382"/>
    <w:rsid w:val="00305444"/>
    <w:rsid w:val="003C743C"/>
    <w:rsid w:val="003E1AAD"/>
    <w:rsid w:val="003E511E"/>
    <w:rsid w:val="0041582D"/>
    <w:rsid w:val="00436A1F"/>
    <w:rsid w:val="00440706"/>
    <w:rsid w:val="004600AD"/>
    <w:rsid w:val="00463ECA"/>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705AF"/>
    <w:rsid w:val="00693CE2"/>
    <w:rsid w:val="006D094A"/>
    <w:rsid w:val="006D3BDB"/>
    <w:rsid w:val="006E2C1A"/>
    <w:rsid w:val="006F56C3"/>
    <w:rsid w:val="00791537"/>
    <w:rsid w:val="00793670"/>
    <w:rsid w:val="00831F60"/>
    <w:rsid w:val="00840013"/>
    <w:rsid w:val="008F6F47"/>
    <w:rsid w:val="0090358C"/>
    <w:rsid w:val="009040E0"/>
    <w:rsid w:val="00970966"/>
    <w:rsid w:val="009814EE"/>
    <w:rsid w:val="00A156F2"/>
    <w:rsid w:val="00A42398"/>
    <w:rsid w:val="00A67991"/>
    <w:rsid w:val="00AC690D"/>
    <w:rsid w:val="00AD269A"/>
    <w:rsid w:val="00AF76BE"/>
    <w:rsid w:val="00B13659"/>
    <w:rsid w:val="00B30568"/>
    <w:rsid w:val="00B41D89"/>
    <w:rsid w:val="00B51391"/>
    <w:rsid w:val="00B92A50"/>
    <w:rsid w:val="00BB0116"/>
    <w:rsid w:val="00BD5D56"/>
    <w:rsid w:val="00BD7C49"/>
    <w:rsid w:val="00C338CA"/>
    <w:rsid w:val="00CD3D1E"/>
    <w:rsid w:val="00CD53C6"/>
    <w:rsid w:val="00D023D7"/>
    <w:rsid w:val="00D069EA"/>
    <w:rsid w:val="00D746F8"/>
    <w:rsid w:val="00D82778"/>
    <w:rsid w:val="00D86A6E"/>
    <w:rsid w:val="00D916E0"/>
    <w:rsid w:val="00DC0CC4"/>
    <w:rsid w:val="00DE0EC9"/>
    <w:rsid w:val="00E008D3"/>
    <w:rsid w:val="00E23BD8"/>
    <w:rsid w:val="00E44404"/>
    <w:rsid w:val="00E944FC"/>
    <w:rsid w:val="00EA2480"/>
    <w:rsid w:val="00EC05EC"/>
    <w:rsid w:val="00F17026"/>
    <w:rsid w:val="00F60E1C"/>
    <w:rsid w:val="00FA7F6D"/>
    <w:rsid w:val="00FB428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ListParagraphChar">
    <w:name w:val="List Paragraph Char"/>
    <w:link w:val="ListParagraph"/>
    <w:rsid w:val="00FB4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16</Pages>
  <Words>6330</Words>
  <Characters>36083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32</cp:revision>
  <dcterms:created xsi:type="dcterms:W3CDTF">2020-04-10T18:26:00Z</dcterms:created>
  <dcterms:modified xsi:type="dcterms:W3CDTF">2022-05-24T14:20:00Z</dcterms:modified>
</cp:coreProperties>
</file>