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73908" w14:textId="77777777" w:rsidR="00F53CBB" w:rsidRPr="0067240A" w:rsidRDefault="00932210" w:rsidP="00932210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67240A">
        <w:rPr>
          <w:b/>
          <w:sz w:val="24"/>
          <w:szCs w:val="24"/>
        </w:rPr>
        <w:t>LARIMER COUNTY LOCAL EMERGENCY PLANNING COMMITTEE</w:t>
      </w:r>
    </w:p>
    <w:p w14:paraId="1153E3EA" w14:textId="77777777" w:rsidR="00932210" w:rsidRPr="0067240A" w:rsidRDefault="00932210" w:rsidP="00932210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67240A">
        <w:rPr>
          <w:b/>
          <w:sz w:val="24"/>
          <w:szCs w:val="24"/>
        </w:rPr>
        <w:t>(LC-LEPC)</w:t>
      </w:r>
    </w:p>
    <w:p w14:paraId="5A5B5329" w14:textId="77777777" w:rsidR="00932210" w:rsidRPr="0067240A" w:rsidRDefault="00932210" w:rsidP="00932210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0ECF82B0" w14:textId="4F621806" w:rsidR="00932210" w:rsidRPr="0067240A" w:rsidRDefault="00932210" w:rsidP="00932210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67240A">
        <w:rPr>
          <w:b/>
          <w:sz w:val="24"/>
          <w:szCs w:val="24"/>
          <w:u w:val="single"/>
        </w:rPr>
        <w:t>BY-LAWS</w:t>
      </w:r>
    </w:p>
    <w:p w14:paraId="49D5452C" w14:textId="77777777" w:rsidR="00932210" w:rsidRPr="0067240A" w:rsidRDefault="00932210" w:rsidP="00932210">
      <w:pPr>
        <w:spacing w:line="240" w:lineRule="auto"/>
        <w:contextualSpacing/>
        <w:rPr>
          <w:sz w:val="24"/>
          <w:szCs w:val="24"/>
          <w:u w:val="single"/>
        </w:rPr>
      </w:pPr>
      <w:r w:rsidRPr="0067240A">
        <w:rPr>
          <w:sz w:val="24"/>
          <w:szCs w:val="24"/>
        </w:rPr>
        <w:t xml:space="preserve">ARTICLE 1 – </w:t>
      </w:r>
      <w:r w:rsidRPr="0067240A">
        <w:rPr>
          <w:sz w:val="24"/>
          <w:szCs w:val="24"/>
          <w:u w:val="single"/>
        </w:rPr>
        <w:t>AUTHORITY AND DUTIES</w:t>
      </w:r>
    </w:p>
    <w:p w14:paraId="15CB7B69" w14:textId="77777777" w:rsidR="00932210" w:rsidRPr="0067240A" w:rsidRDefault="00932210" w:rsidP="00932210">
      <w:pPr>
        <w:spacing w:line="240" w:lineRule="auto"/>
        <w:contextualSpacing/>
        <w:rPr>
          <w:sz w:val="24"/>
          <w:szCs w:val="24"/>
          <w:u w:val="single"/>
        </w:rPr>
      </w:pPr>
    </w:p>
    <w:p w14:paraId="3A4A1721" w14:textId="7D195422" w:rsidR="00932210" w:rsidRPr="0067240A" w:rsidRDefault="00932210" w:rsidP="00932210">
      <w:pPr>
        <w:spacing w:line="240" w:lineRule="auto"/>
        <w:contextualSpacing/>
        <w:rPr>
          <w:sz w:val="24"/>
          <w:szCs w:val="24"/>
        </w:rPr>
      </w:pPr>
      <w:r w:rsidRPr="0067240A">
        <w:rPr>
          <w:sz w:val="24"/>
          <w:szCs w:val="24"/>
        </w:rPr>
        <w:t xml:space="preserve">Section 1.  The Larimer County Local Emergency Planning Committee (LC-LEPC) is authorized by </w:t>
      </w:r>
      <w:r w:rsidR="0026790E">
        <w:rPr>
          <w:sz w:val="24"/>
          <w:szCs w:val="24"/>
        </w:rPr>
        <w:t>the Emergency Planning and Community Right-to-Act</w:t>
      </w:r>
      <w:r w:rsidRPr="0067240A">
        <w:rPr>
          <w:sz w:val="24"/>
          <w:szCs w:val="24"/>
        </w:rPr>
        <w:t>,</w:t>
      </w:r>
      <w:r w:rsidR="0026790E">
        <w:rPr>
          <w:sz w:val="24"/>
          <w:szCs w:val="24"/>
        </w:rPr>
        <w:t xml:space="preserve"> (EPCRA)</w:t>
      </w:r>
      <w:r w:rsidRPr="0067240A">
        <w:rPr>
          <w:sz w:val="24"/>
          <w:szCs w:val="24"/>
        </w:rPr>
        <w:t xml:space="preserve"> 42 U.S.C. </w:t>
      </w:r>
      <w:r w:rsidR="00EE2643" w:rsidRPr="0067240A">
        <w:rPr>
          <w:sz w:val="24"/>
          <w:szCs w:val="24"/>
        </w:rPr>
        <w:t>§</w:t>
      </w:r>
      <w:r w:rsidRPr="0067240A">
        <w:rPr>
          <w:sz w:val="24"/>
          <w:szCs w:val="24"/>
        </w:rPr>
        <w:t xml:space="preserve"> 11001, et. Seq., </w:t>
      </w:r>
      <w:r w:rsidR="0026790E">
        <w:rPr>
          <w:sz w:val="24"/>
          <w:szCs w:val="24"/>
        </w:rPr>
        <w:t>and</w:t>
      </w:r>
      <w:r w:rsidRPr="0067240A">
        <w:rPr>
          <w:sz w:val="24"/>
          <w:szCs w:val="24"/>
        </w:rPr>
        <w:t xml:space="preserve"> 24</w:t>
      </w:r>
      <w:r w:rsidR="0026790E">
        <w:rPr>
          <w:sz w:val="24"/>
          <w:szCs w:val="24"/>
        </w:rPr>
        <w:t xml:space="preserve"> – 33.5-1504</w:t>
      </w:r>
      <w:r w:rsidRPr="0067240A">
        <w:rPr>
          <w:sz w:val="24"/>
          <w:szCs w:val="24"/>
        </w:rPr>
        <w:t>, C.R.S.</w:t>
      </w:r>
    </w:p>
    <w:p w14:paraId="4766185E" w14:textId="77777777" w:rsidR="00932210" w:rsidRPr="0067240A" w:rsidRDefault="00932210" w:rsidP="00932210">
      <w:pPr>
        <w:spacing w:line="240" w:lineRule="auto"/>
        <w:contextualSpacing/>
        <w:rPr>
          <w:sz w:val="24"/>
          <w:szCs w:val="24"/>
        </w:rPr>
      </w:pPr>
    </w:p>
    <w:p w14:paraId="32C19DA6" w14:textId="77777777" w:rsidR="00932210" w:rsidRPr="0067240A" w:rsidRDefault="00D26574" w:rsidP="00D26574">
      <w:pPr>
        <w:spacing w:line="240" w:lineRule="auto"/>
        <w:contextualSpacing/>
        <w:rPr>
          <w:sz w:val="24"/>
          <w:szCs w:val="24"/>
        </w:rPr>
      </w:pPr>
      <w:r w:rsidRPr="0067240A">
        <w:rPr>
          <w:sz w:val="24"/>
          <w:szCs w:val="24"/>
        </w:rPr>
        <w:t>Section 2.                  The duties of the Committee are:</w:t>
      </w:r>
    </w:p>
    <w:p w14:paraId="48C9B86E" w14:textId="77777777" w:rsidR="00D26574" w:rsidRPr="0067240A" w:rsidRDefault="00D26574" w:rsidP="00D26574">
      <w:pPr>
        <w:spacing w:line="240" w:lineRule="auto"/>
        <w:contextualSpacing/>
        <w:rPr>
          <w:sz w:val="24"/>
          <w:szCs w:val="24"/>
        </w:rPr>
      </w:pPr>
    </w:p>
    <w:p w14:paraId="7DB5269A" w14:textId="77777777" w:rsidR="00D26574" w:rsidRPr="0067240A" w:rsidRDefault="002475E1" w:rsidP="002475E1">
      <w:pPr>
        <w:spacing w:line="240" w:lineRule="auto"/>
        <w:contextualSpacing/>
        <w:jc w:val="center"/>
        <w:rPr>
          <w:sz w:val="24"/>
          <w:szCs w:val="24"/>
          <w:u w:val="single"/>
        </w:rPr>
      </w:pPr>
      <w:r w:rsidRPr="0067240A">
        <w:rPr>
          <w:sz w:val="24"/>
          <w:szCs w:val="24"/>
          <w:u w:val="single"/>
        </w:rPr>
        <w:t>LOCAL EMERGENCY PLANNING COMMITTEE DUTIES</w:t>
      </w:r>
    </w:p>
    <w:p w14:paraId="1E71267B" w14:textId="77777777" w:rsidR="002475E1" w:rsidRPr="0067240A" w:rsidRDefault="002475E1" w:rsidP="002475E1">
      <w:pPr>
        <w:spacing w:line="240" w:lineRule="auto"/>
        <w:contextualSpacing/>
        <w:jc w:val="center"/>
        <w:rPr>
          <w:sz w:val="24"/>
          <w:szCs w:val="24"/>
        </w:rPr>
      </w:pPr>
    </w:p>
    <w:p w14:paraId="75DDF4E0" w14:textId="1C4006FA" w:rsidR="002475E1" w:rsidRPr="0067240A" w:rsidRDefault="002475E1" w:rsidP="002475E1">
      <w:pPr>
        <w:spacing w:line="240" w:lineRule="auto"/>
        <w:contextualSpacing/>
        <w:rPr>
          <w:sz w:val="24"/>
          <w:szCs w:val="24"/>
        </w:rPr>
      </w:pPr>
      <w:r w:rsidRPr="0067240A">
        <w:rPr>
          <w:sz w:val="24"/>
          <w:szCs w:val="24"/>
        </w:rPr>
        <w:t xml:space="preserve">A.   Appoint Chair and establish rules for process, public notice, public meetings, response to public comments, and distribution of </w:t>
      </w:r>
      <w:r w:rsidR="0026790E">
        <w:rPr>
          <w:sz w:val="24"/>
          <w:szCs w:val="24"/>
        </w:rPr>
        <w:t>information</w:t>
      </w:r>
      <w:r w:rsidRPr="0067240A">
        <w:rPr>
          <w:sz w:val="24"/>
          <w:szCs w:val="24"/>
        </w:rPr>
        <w:t>.</w:t>
      </w:r>
    </w:p>
    <w:p w14:paraId="5F083E6B" w14:textId="77777777" w:rsidR="002475E1" w:rsidRPr="0067240A" w:rsidRDefault="002475E1" w:rsidP="002475E1">
      <w:pPr>
        <w:spacing w:line="240" w:lineRule="auto"/>
        <w:contextualSpacing/>
        <w:rPr>
          <w:sz w:val="24"/>
          <w:szCs w:val="24"/>
        </w:rPr>
      </w:pPr>
    </w:p>
    <w:p w14:paraId="5A4F7140" w14:textId="5F585F30" w:rsidR="002475E1" w:rsidRPr="0067240A" w:rsidRDefault="002475E1" w:rsidP="002475E1">
      <w:pPr>
        <w:spacing w:line="240" w:lineRule="auto"/>
        <w:contextualSpacing/>
        <w:rPr>
          <w:sz w:val="24"/>
          <w:szCs w:val="24"/>
        </w:rPr>
      </w:pPr>
      <w:r w:rsidRPr="0067240A">
        <w:rPr>
          <w:sz w:val="24"/>
          <w:szCs w:val="24"/>
        </w:rPr>
        <w:t xml:space="preserve">B.  Establish procedures for handling information requests (received pursuant to Sections 312 and 324 of </w:t>
      </w:r>
      <w:r w:rsidR="0026790E">
        <w:rPr>
          <w:sz w:val="24"/>
          <w:szCs w:val="24"/>
        </w:rPr>
        <w:t>EPCRA</w:t>
      </w:r>
      <w:r w:rsidRPr="0067240A">
        <w:rPr>
          <w:sz w:val="24"/>
          <w:szCs w:val="24"/>
        </w:rPr>
        <w:t>).</w:t>
      </w:r>
    </w:p>
    <w:p w14:paraId="34B8910C" w14:textId="77777777" w:rsidR="002475E1" w:rsidRPr="0067240A" w:rsidRDefault="002475E1" w:rsidP="002475E1">
      <w:pPr>
        <w:spacing w:line="240" w:lineRule="auto"/>
        <w:contextualSpacing/>
        <w:rPr>
          <w:sz w:val="24"/>
          <w:szCs w:val="24"/>
        </w:rPr>
      </w:pPr>
    </w:p>
    <w:p w14:paraId="245CEB00" w14:textId="271F247B" w:rsidR="005C0D48" w:rsidRDefault="002475E1" w:rsidP="009C40A6">
      <w:pPr>
        <w:spacing w:line="240" w:lineRule="auto"/>
        <w:contextualSpacing/>
        <w:rPr>
          <w:sz w:val="24"/>
          <w:szCs w:val="24"/>
        </w:rPr>
      </w:pPr>
      <w:r w:rsidRPr="0067240A">
        <w:rPr>
          <w:sz w:val="24"/>
          <w:szCs w:val="24"/>
        </w:rPr>
        <w:t xml:space="preserve">C.  </w:t>
      </w:r>
      <w:r w:rsidR="009C40A6">
        <w:rPr>
          <w:sz w:val="24"/>
          <w:szCs w:val="24"/>
        </w:rPr>
        <w:t xml:space="preserve">Consult and advise the Larimer County Office of Emergency Management and Sheriff’s Office on all- hazard planning documents. </w:t>
      </w:r>
    </w:p>
    <w:p w14:paraId="14F1FEA9" w14:textId="77777777" w:rsidR="009C40A6" w:rsidRPr="0067240A" w:rsidRDefault="009C40A6" w:rsidP="009C40A6">
      <w:pPr>
        <w:spacing w:line="240" w:lineRule="auto"/>
        <w:contextualSpacing/>
        <w:rPr>
          <w:sz w:val="24"/>
          <w:szCs w:val="24"/>
        </w:rPr>
      </w:pPr>
    </w:p>
    <w:p w14:paraId="4D291F56" w14:textId="03F00D87" w:rsidR="00FB5101" w:rsidRPr="009C40A6" w:rsidRDefault="00FB5101" w:rsidP="00FB5101">
      <w:pPr>
        <w:spacing w:line="240" w:lineRule="auto"/>
        <w:rPr>
          <w:sz w:val="24"/>
          <w:szCs w:val="24"/>
        </w:rPr>
      </w:pPr>
      <w:r w:rsidRPr="0067240A">
        <w:rPr>
          <w:sz w:val="24"/>
          <w:szCs w:val="24"/>
        </w:rPr>
        <w:t xml:space="preserve">E.  </w:t>
      </w:r>
      <w:r w:rsidR="009C40A6">
        <w:rPr>
          <w:sz w:val="24"/>
          <w:szCs w:val="24"/>
        </w:rPr>
        <w:t xml:space="preserve">Receive from the State the </w:t>
      </w:r>
      <w:r w:rsidR="009C40A6" w:rsidRPr="009C40A6">
        <w:rPr>
          <w:sz w:val="24"/>
          <w:szCs w:val="24"/>
        </w:rPr>
        <w:t>Tier II (</w:t>
      </w:r>
      <w:r w:rsidR="00CF696E">
        <w:rPr>
          <w:sz w:val="24"/>
          <w:szCs w:val="24"/>
        </w:rPr>
        <w:t>EPCRA chemical</w:t>
      </w:r>
      <w:r w:rsidR="009C40A6" w:rsidRPr="009C40A6">
        <w:rPr>
          <w:sz w:val="24"/>
          <w:szCs w:val="24"/>
        </w:rPr>
        <w:t xml:space="preserve"> </w:t>
      </w:r>
      <w:r w:rsidR="00CF696E">
        <w:rPr>
          <w:sz w:val="24"/>
          <w:szCs w:val="24"/>
        </w:rPr>
        <w:t>i</w:t>
      </w:r>
      <w:r w:rsidR="009C40A6" w:rsidRPr="009C40A6">
        <w:rPr>
          <w:sz w:val="24"/>
          <w:szCs w:val="24"/>
        </w:rPr>
        <w:t xml:space="preserve">nventory </w:t>
      </w:r>
      <w:r w:rsidR="00CF696E">
        <w:rPr>
          <w:sz w:val="24"/>
          <w:szCs w:val="24"/>
        </w:rPr>
        <w:t>f</w:t>
      </w:r>
      <w:r w:rsidR="009C40A6" w:rsidRPr="009C40A6">
        <w:rPr>
          <w:sz w:val="24"/>
          <w:szCs w:val="24"/>
        </w:rPr>
        <w:t xml:space="preserve">orm) information </w:t>
      </w:r>
      <w:r w:rsidR="00CF696E">
        <w:rPr>
          <w:sz w:val="24"/>
          <w:szCs w:val="24"/>
        </w:rPr>
        <w:t xml:space="preserve">and communicate with </w:t>
      </w:r>
      <w:r w:rsidR="009C40A6" w:rsidRPr="009C40A6">
        <w:rPr>
          <w:sz w:val="24"/>
          <w:szCs w:val="24"/>
        </w:rPr>
        <w:t xml:space="preserve">local fire </w:t>
      </w:r>
      <w:r w:rsidR="00CF696E">
        <w:rPr>
          <w:sz w:val="24"/>
          <w:szCs w:val="24"/>
        </w:rPr>
        <w:t>agencies to be sure they have accessed the same data.</w:t>
      </w:r>
    </w:p>
    <w:p w14:paraId="636477A7" w14:textId="47A4B48C" w:rsidR="004751CD" w:rsidRPr="009C40A6" w:rsidRDefault="00FB5101">
      <w:pPr>
        <w:spacing w:line="240" w:lineRule="auto"/>
        <w:rPr>
          <w:sz w:val="24"/>
          <w:szCs w:val="24"/>
        </w:rPr>
      </w:pPr>
      <w:r w:rsidRPr="009C40A6">
        <w:rPr>
          <w:sz w:val="24"/>
          <w:szCs w:val="24"/>
        </w:rPr>
        <w:t xml:space="preserve">F.  </w:t>
      </w:r>
      <w:r w:rsidR="00CF696E">
        <w:rPr>
          <w:sz w:val="24"/>
          <w:szCs w:val="24"/>
        </w:rPr>
        <w:t xml:space="preserve">Otherwise perform the duties of an LEPC pursuant to EPCRA. </w:t>
      </w:r>
    </w:p>
    <w:p w14:paraId="204F2BC5" w14:textId="77777777" w:rsidR="00E729AB" w:rsidRPr="009C40A6" w:rsidRDefault="00CC1962" w:rsidP="00FB5101">
      <w:pPr>
        <w:spacing w:line="240" w:lineRule="auto"/>
        <w:rPr>
          <w:sz w:val="24"/>
          <w:szCs w:val="24"/>
          <w:u w:val="single"/>
        </w:rPr>
      </w:pPr>
      <w:r w:rsidRPr="009C40A6">
        <w:rPr>
          <w:sz w:val="24"/>
          <w:szCs w:val="24"/>
        </w:rPr>
        <w:t>ARTICLE II</w:t>
      </w:r>
      <w:r w:rsidR="00381770" w:rsidRPr="009C40A6">
        <w:rPr>
          <w:sz w:val="24"/>
          <w:szCs w:val="24"/>
        </w:rPr>
        <w:t xml:space="preserve"> </w:t>
      </w:r>
      <w:r w:rsidR="00550DC0" w:rsidRPr="009C40A6">
        <w:rPr>
          <w:sz w:val="24"/>
          <w:szCs w:val="24"/>
        </w:rPr>
        <w:t>–</w:t>
      </w:r>
      <w:r w:rsidR="00381770" w:rsidRPr="009C40A6">
        <w:rPr>
          <w:sz w:val="24"/>
          <w:szCs w:val="24"/>
        </w:rPr>
        <w:t xml:space="preserve"> </w:t>
      </w:r>
      <w:r w:rsidR="00381770" w:rsidRPr="009C40A6">
        <w:rPr>
          <w:sz w:val="24"/>
          <w:szCs w:val="24"/>
          <w:u w:val="single"/>
        </w:rPr>
        <w:t>MEMBERSHIP</w:t>
      </w:r>
    </w:p>
    <w:p w14:paraId="23D5739D" w14:textId="34EB8CD3" w:rsidR="00C05DC2" w:rsidRPr="009C40A6" w:rsidRDefault="00550DC0" w:rsidP="00FB5101">
      <w:pPr>
        <w:spacing w:line="240" w:lineRule="auto"/>
        <w:rPr>
          <w:sz w:val="24"/>
          <w:szCs w:val="24"/>
        </w:rPr>
      </w:pPr>
      <w:r w:rsidRPr="009C40A6">
        <w:rPr>
          <w:sz w:val="24"/>
          <w:szCs w:val="24"/>
        </w:rPr>
        <w:t xml:space="preserve">Section 1.  Membership </w:t>
      </w:r>
      <w:r w:rsidR="00CF696E">
        <w:rPr>
          <w:sz w:val="24"/>
          <w:szCs w:val="24"/>
        </w:rPr>
        <w:t xml:space="preserve">on the LEPC is subject to designation and approval by the Colorado Emergency Planning Committee (CEPC). Nominations made to the CEPC </w:t>
      </w:r>
      <w:r w:rsidRPr="009C40A6">
        <w:rPr>
          <w:sz w:val="24"/>
          <w:szCs w:val="24"/>
        </w:rPr>
        <w:t>shall be in acco</w:t>
      </w:r>
      <w:r w:rsidR="00C05DC2">
        <w:rPr>
          <w:sz w:val="24"/>
          <w:szCs w:val="24"/>
        </w:rPr>
        <w:t xml:space="preserve">rdance with the Larimer County Code Part 1, Chapter 18, Article 2, Division 2. </w:t>
      </w:r>
    </w:p>
    <w:p w14:paraId="60EA6D8E" w14:textId="14AF3DF2" w:rsidR="00AF50F2" w:rsidRPr="009C40A6" w:rsidRDefault="00AF50F2" w:rsidP="00FB5101">
      <w:pPr>
        <w:spacing w:line="240" w:lineRule="auto"/>
        <w:rPr>
          <w:sz w:val="24"/>
          <w:szCs w:val="24"/>
        </w:rPr>
      </w:pPr>
      <w:r w:rsidRPr="009C40A6">
        <w:rPr>
          <w:sz w:val="24"/>
          <w:szCs w:val="24"/>
        </w:rPr>
        <w:t xml:space="preserve">Section 2.  Members will be designated by name, but may designate others to attend on their behalf, as voting members.  The </w:t>
      </w:r>
      <w:r w:rsidR="00C05DC2">
        <w:rPr>
          <w:sz w:val="24"/>
          <w:szCs w:val="24"/>
        </w:rPr>
        <w:t xml:space="preserve">sign in sheet will act as the primary method of recording </w:t>
      </w:r>
      <w:r w:rsidR="00CF696E">
        <w:rPr>
          <w:sz w:val="24"/>
          <w:szCs w:val="24"/>
        </w:rPr>
        <w:t xml:space="preserve">attendance.  </w:t>
      </w:r>
      <w:r w:rsidR="00C05DC2">
        <w:rPr>
          <w:sz w:val="24"/>
          <w:szCs w:val="24"/>
        </w:rPr>
        <w:t xml:space="preserve">The members of the LEPC or their designees serve without compensation. </w:t>
      </w:r>
    </w:p>
    <w:p w14:paraId="1C79D660" w14:textId="21E833A6" w:rsidR="00AF50F2" w:rsidRDefault="00AF50F2" w:rsidP="00FB5101">
      <w:pPr>
        <w:spacing w:line="240" w:lineRule="auto"/>
        <w:rPr>
          <w:sz w:val="24"/>
          <w:szCs w:val="24"/>
        </w:rPr>
      </w:pPr>
      <w:r w:rsidRPr="009C40A6">
        <w:rPr>
          <w:sz w:val="24"/>
          <w:szCs w:val="24"/>
        </w:rPr>
        <w:t xml:space="preserve">Section 3.  The Larimer County Attorney’s Office </w:t>
      </w:r>
      <w:r w:rsidR="00B472C8">
        <w:rPr>
          <w:sz w:val="24"/>
          <w:szCs w:val="24"/>
        </w:rPr>
        <w:t>has been authorized by the Larimer County Board of County Commissioners to</w:t>
      </w:r>
      <w:r w:rsidRPr="009C40A6">
        <w:rPr>
          <w:sz w:val="24"/>
          <w:szCs w:val="24"/>
        </w:rPr>
        <w:t xml:space="preserve"> act as Legal Advisor to the LEPC</w:t>
      </w:r>
      <w:r w:rsidRPr="00C05DC2">
        <w:rPr>
          <w:sz w:val="24"/>
          <w:szCs w:val="24"/>
        </w:rPr>
        <w:t>.</w:t>
      </w:r>
    </w:p>
    <w:p w14:paraId="16DC36C9" w14:textId="284C1D4B" w:rsidR="00C05DC2" w:rsidRPr="00C05DC2" w:rsidRDefault="00C05DC2" w:rsidP="00FB5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Section 4. The LEPC Chair will submit an annual roster to the</w:t>
      </w:r>
      <w:r w:rsidR="00CF69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CEPC by email at least once a year. </w:t>
      </w:r>
    </w:p>
    <w:p w14:paraId="0921E909" w14:textId="77777777" w:rsidR="00AF50F2" w:rsidRPr="00C05DC2" w:rsidRDefault="00AF50F2" w:rsidP="00FB5101">
      <w:pPr>
        <w:spacing w:line="240" w:lineRule="auto"/>
        <w:rPr>
          <w:sz w:val="24"/>
          <w:szCs w:val="24"/>
        </w:rPr>
      </w:pPr>
    </w:p>
    <w:p w14:paraId="74F5AEAC" w14:textId="77777777" w:rsidR="00AF50F2" w:rsidRPr="00C05DC2" w:rsidRDefault="00AF50F2" w:rsidP="00FB5101">
      <w:pPr>
        <w:spacing w:line="240" w:lineRule="auto"/>
        <w:rPr>
          <w:sz w:val="24"/>
          <w:szCs w:val="24"/>
          <w:u w:val="single"/>
        </w:rPr>
      </w:pPr>
      <w:r w:rsidRPr="00C05DC2">
        <w:rPr>
          <w:sz w:val="24"/>
          <w:szCs w:val="24"/>
        </w:rPr>
        <w:t xml:space="preserve">ARTICLE III – </w:t>
      </w:r>
      <w:r w:rsidRPr="00C05DC2">
        <w:rPr>
          <w:sz w:val="24"/>
          <w:szCs w:val="24"/>
          <w:u w:val="single"/>
        </w:rPr>
        <w:t>EXECUTIVE COMMITTEE</w:t>
      </w:r>
    </w:p>
    <w:p w14:paraId="103AE35D" w14:textId="77777777" w:rsidR="00AF50F2" w:rsidRPr="00C05DC2" w:rsidRDefault="00AF50F2" w:rsidP="00FB5101">
      <w:pPr>
        <w:spacing w:line="240" w:lineRule="auto"/>
        <w:rPr>
          <w:sz w:val="24"/>
          <w:szCs w:val="24"/>
        </w:rPr>
      </w:pPr>
      <w:r w:rsidRPr="00C05DC2">
        <w:rPr>
          <w:sz w:val="24"/>
          <w:szCs w:val="24"/>
        </w:rPr>
        <w:lastRenderedPageBreak/>
        <w:t>Section 1.  The following officers and persons shall be the Officers of the LEPC and serve as its Executive Committee:</w:t>
      </w:r>
    </w:p>
    <w:p w14:paraId="3E312966" w14:textId="77777777" w:rsidR="00AF50F2" w:rsidRPr="00C05DC2" w:rsidRDefault="00AF50F2" w:rsidP="00FB5101">
      <w:pPr>
        <w:spacing w:line="240" w:lineRule="auto"/>
        <w:rPr>
          <w:sz w:val="24"/>
          <w:szCs w:val="24"/>
        </w:rPr>
      </w:pPr>
      <w:r w:rsidRPr="00C05DC2">
        <w:rPr>
          <w:sz w:val="24"/>
          <w:szCs w:val="24"/>
        </w:rPr>
        <w:tab/>
        <w:t>Chairman and/or Co-Chairs</w:t>
      </w:r>
    </w:p>
    <w:p w14:paraId="7F0DF3E2" w14:textId="77777777" w:rsidR="00AF50F2" w:rsidRPr="00C05DC2" w:rsidRDefault="00AF50F2" w:rsidP="00FB5101">
      <w:pPr>
        <w:spacing w:line="240" w:lineRule="auto"/>
        <w:rPr>
          <w:sz w:val="24"/>
          <w:szCs w:val="24"/>
        </w:rPr>
      </w:pPr>
      <w:r w:rsidRPr="00C05DC2">
        <w:rPr>
          <w:sz w:val="24"/>
          <w:szCs w:val="24"/>
        </w:rPr>
        <w:tab/>
        <w:t>Vice Chairman</w:t>
      </w:r>
    </w:p>
    <w:p w14:paraId="4D175FF1" w14:textId="5E17107F" w:rsidR="00AF50F2" w:rsidRPr="00C05DC2" w:rsidRDefault="00AF50F2" w:rsidP="00FB5101">
      <w:pPr>
        <w:spacing w:line="240" w:lineRule="auto"/>
        <w:rPr>
          <w:sz w:val="24"/>
          <w:szCs w:val="24"/>
        </w:rPr>
      </w:pPr>
      <w:r w:rsidRPr="00C05DC2">
        <w:rPr>
          <w:sz w:val="24"/>
          <w:szCs w:val="24"/>
        </w:rPr>
        <w:tab/>
        <w:t>Secretary</w:t>
      </w:r>
    </w:p>
    <w:p w14:paraId="14C884CF" w14:textId="77777777" w:rsidR="00D75F09" w:rsidRPr="00C05DC2" w:rsidRDefault="00D75F09" w:rsidP="00FB5101">
      <w:pPr>
        <w:spacing w:line="240" w:lineRule="auto"/>
        <w:rPr>
          <w:sz w:val="24"/>
          <w:szCs w:val="24"/>
        </w:rPr>
      </w:pPr>
      <w:r w:rsidRPr="00C05DC2">
        <w:rPr>
          <w:sz w:val="24"/>
          <w:szCs w:val="24"/>
        </w:rPr>
        <w:t>Section 2.  The Executive Committee shall be responsible for preparing the policy guidance for a discussion and vote by the LEPC membership.</w:t>
      </w:r>
    </w:p>
    <w:p w14:paraId="6B9BAE05" w14:textId="77777777" w:rsidR="00FD3328" w:rsidRPr="00C05DC2" w:rsidRDefault="00FD3328" w:rsidP="00FB5101">
      <w:pPr>
        <w:spacing w:line="240" w:lineRule="auto"/>
        <w:rPr>
          <w:sz w:val="24"/>
          <w:szCs w:val="24"/>
        </w:rPr>
      </w:pPr>
      <w:r w:rsidRPr="00C05DC2">
        <w:rPr>
          <w:sz w:val="24"/>
          <w:szCs w:val="24"/>
        </w:rPr>
        <w:t>Section 3.  Duties of Officers:</w:t>
      </w:r>
    </w:p>
    <w:p w14:paraId="4E6FF831" w14:textId="77777777" w:rsidR="00FD3328" w:rsidRPr="00C05DC2" w:rsidRDefault="00FD3328" w:rsidP="00FB5101">
      <w:pPr>
        <w:spacing w:line="240" w:lineRule="auto"/>
        <w:rPr>
          <w:sz w:val="24"/>
          <w:szCs w:val="24"/>
          <w:u w:val="single"/>
        </w:rPr>
      </w:pPr>
      <w:r w:rsidRPr="00C05DC2">
        <w:rPr>
          <w:sz w:val="24"/>
          <w:szCs w:val="24"/>
        </w:rPr>
        <w:t xml:space="preserve">A.  </w:t>
      </w:r>
      <w:r w:rsidR="00C4152E" w:rsidRPr="00C05DC2">
        <w:rPr>
          <w:sz w:val="24"/>
          <w:szCs w:val="24"/>
        </w:rPr>
        <w:tab/>
      </w:r>
      <w:r w:rsidRPr="00C05DC2">
        <w:rPr>
          <w:sz w:val="24"/>
          <w:szCs w:val="24"/>
          <w:u w:val="single"/>
        </w:rPr>
        <w:t>Chairman and/or Co-Chairs</w:t>
      </w:r>
    </w:p>
    <w:p w14:paraId="38914BBD" w14:textId="5A3C6051" w:rsidR="00FD3328" w:rsidRPr="00C05DC2" w:rsidRDefault="00FD3328" w:rsidP="00AC2B94">
      <w:pPr>
        <w:spacing w:line="240" w:lineRule="auto"/>
        <w:ind w:left="720"/>
        <w:rPr>
          <w:sz w:val="24"/>
          <w:szCs w:val="24"/>
        </w:rPr>
      </w:pPr>
      <w:r w:rsidRPr="00C05DC2">
        <w:rPr>
          <w:sz w:val="24"/>
          <w:szCs w:val="24"/>
        </w:rPr>
        <w:t>1.  Is responsible for the proper performance of the Executive Committee and presides as Chairman of all regular and special sessions of the LEPC.</w:t>
      </w:r>
    </w:p>
    <w:p w14:paraId="391366A1" w14:textId="3E5E8810" w:rsidR="00FD3328" w:rsidRPr="00C05DC2" w:rsidRDefault="00FD3328" w:rsidP="00AC2B94">
      <w:pPr>
        <w:spacing w:line="240" w:lineRule="auto"/>
        <w:ind w:left="720"/>
        <w:rPr>
          <w:sz w:val="24"/>
          <w:szCs w:val="24"/>
        </w:rPr>
      </w:pPr>
      <w:r w:rsidRPr="00C05DC2">
        <w:rPr>
          <w:sz w:val="24"/>
          <w:szCs w:val="24"/>
        </w:rPr>
        <w:t xml:space="preserve">2.  Support the objectives and duties for which the LEPC was </w:t>
      </w:r>
      <w:r w:rsidR="00EB05D0" w:rsidRPr="00C05DC2">
        <w:rPr>
          <w:sz w:val="24"/>
          <w:szCs w:val="24"/>
        </w:rPr>
        <w:t>formed and</w:t>
      </w:r>
      <w:bookmarkStart w:id="0" w:name="_GoBack"/>
      <w:bookmarkEnd w:id="0"/>
      <w:r w:rsidRPr="00C05DC2">
        <w:rPr>
          <w:sz w:val="24"/>
          <w:szCs w:val="24"/>
        </w:rPr>
        <w:t xml:space="preserve"> conduct all functions in a professional manner.</w:t>
      </w:r>
    </w:p>
    <w:p w14:paraId="38550794" w14:textId="77777777" w:rsidR="00FD3328" w:rsidRPr="00C05DC2" w:rsidRDefault="00FD3328" w:rsidP="00FB5101">
      <w:pPr>
        <w:spacing w:line="240" w:lineRule="auto"/>
        <w:rPr>
          <w:sz w:val="24"/>
          <w:szCs w:val="24"/>
        </w:rPr>
      </w:pPr>
      <w:r w:rsidRPr="00C05DC2">
        <w:rPr>
          <w:sz w:val="24"/>
          <w:szCs w:val="24"/>
        </w:rPr>
        <w:t xml:space="preserve">B.  </w:t>
      </w:r>
      <w:r w:rsidR="00C4152E" w:rsidRPr="00C05DC2">
        <w:rPr>
          <w:sz w:val="24"/>
          <w:szCs w:val="24"/>
        </w:rPr>
        <w:tab/>
      </w:r>
      <w:r w:rsidRPr="00C05DC2">
        <w:rPr>
          <w:sz w:val="24"/>
          <w:szCs w:val="24"/>
          <w:u w:val="single"/>
        </w:rPr>
        <w:t>Vice-Chairman</w:t>
      </w:r>
    </w:p>
    <w:p w14:paraId="3110917B" w14:textId="77777777" w:rsidR="00FD3328" w:rsidRPr="00C05DC2" w:rsidRDefault="00FD3328" w:rsidP="00FB5101">
      <w:pPr>
        <w:spacing w:line="240" w:lineRule="auto"/>
        <w:rPr>
          <w:sz w:val="24"/>
          <w:szCs w:val="24"/>
        </w:rPr>
      </w:pPr>
      <w:r w:rsidRPr="00C05DC2">
        <w:rPr>
          <w:sz w:val="24"/>
          <w:szCs w:val="24"/>
        </w:rPr>
        <w:tab/>
        <w:t>1.  Act as second in charge and serves as Chairman in the absence of the Chairman.</w:t>
      </w:r>
    </w:p>
    <w:p w14:paraId="63A9F7EB" w14:textId="3773E1E6" w:rsidR="00FD3328" w:rsidRPr="00C05DC2" w:rsidRDefault="00FD3328" w:rsidP="00AC2B94">
      <w:pPr>
        <w:spacing w:line="240" w:lineRule="auto"/>
        <w:ind w:left="720"/>
        <w:rPr>
          <w:sz w:val="24"/>
          <w:szCs w:val="24"/>
        </w:rPr>
      </w:pPr>
      <w:r w:rsidRPr="00C05DC2">
        <w:rPr>
          <w:sz w:val="24"/>
          <w:szCs w:val="24"/>
        </w:rPr>
        <w:t xml:space="preserve">2.  Assumes the duties and responsibilities of the Chairman in the event the latter resigns, is removed, or becomes incapacitated. </w:t>
      </w:r>
    </w:p>
    <w:p w14:paraId="0A98E337" w14:textId="77777777" w:rsidR="00EC3128" w:rsidRPr="00C05DC2" w:rsidRDefault="00EC3128" w:rsidP="00FB5101">
      <w:pPr>
        <w:spacing w:line="240" w:lineRule="auto"/>
        <w:rPr>
          <w:sz w:val="24"/>
          <w:szCs w:val="24"/>
        </w:rPr>
      </w:pPr>
      <w:r w:rsidRPr="00C05DC2">
        <w:rPr>
          <w:sz w:val="24"/>
          <w:szCs w:val="24"/>
        </w:rPr>
        <w:t xml:space="preserve">C.  </w:t>
      </w:r>
      <w:r w:rsidR="00C4152E" w:rsidRPr="00C05DC2">
        <w:rPr>
          <w:sz w:val="24"/>
          <w:szCs w:val="24"/>
        </w:rPr>
        <w:tab/>
      </w:r>
      <w:r w:rsidRPr="00C05DC2">
        <w:rPr>
          <w:sz w:val="24"/>
          <w:szCs w:val="24"/>
          <w:u w:val="single"/>
        </w:rPr>
        <w:t>Secretary</w:t>
      </w:r>
    </w:p>
    <w:p w14:paraId="26517D96" w14:textId="3980F784" w:rsidR="00EC3128" w:rsidRPr="00C05DC2" w:rsidRDefault="00EC3128" w:rsidP="00AC2B94">
      <w:pPr>
        <w:spacing w:line="240" w:lineRule="auto"/>
        <w:ind w:left="720"/>
        <w:rPr>
          <w:sz w:val="24"/>
          <w:szCs w:val="24"/>
        </w:rPr>
      </w:pPr>
      <w:r w:rsidRPr="00C05DC2">
        <w:rPr>
          <w:sz w:val="24"/>
          <w:szCs w:val="24"/>
        </w:rPr>
        <w:t>1.  Records and completes the Minutes of all meetings, to include scheduled Executive Committee Sessions.</w:t>
      </w:r>
    </w:p>
    <w:p w14:paraId="1F4BBDB5" w14:textId="23A4596C" w:rsidR="00EC3128" w:rsidRPr="00C05DC2" w:rsidRDefault="00EC3128" w:rsidP="00AC2B94">
      <w:pPr>
        <w:spacing w:line="240" w:lineRule="auto"/>
        <w:ind w:left="720"/>
        <w:rPr>
          <w:sz w:val="24"/>
          <w:szCs w:val="24"/>
        </w:rPr>
      </w:pPr>
      <w:r w:rsidRPr="00C05DC2">
        <w:rPr>
          <w:sz w:val="24"/>
          <w:szCs w:val="24"/>
        </w:rPr>
        <w:t>2.  Responsible for insuring that all records and files are maintained in good condition at the designated administrative address for the LEPC.</w:t>
      </w:r>
    </w:p>
    <w:p w14:paraId="37B996E8" w14:textId="73074F3C" w:rsidR="00DA4B40" w:rsidRPr="00C05DC2" w:rsidRDefault="00DA4B40" w:rsidP="00AC2B94">
      <w:pPr>
        <w:spacing w:line="240" w:lineRule="auto"/>
        <w:ind w:left="720"/>
        <w:rPr>
          <w:sz w:val="24"/>
          <w:szCs w:val="24"/>
        </w:rPr>
      </w:pPr>
      <w:r w:rsidRPr="00C05DC2">
        <w:rPr>
          <w:sz w:val="24"/>
          <w:szCs w:val="24"/>
        </w:rPr>
        <w:t>3.  Assists, when possible in mailing the Minutes and Agenda with enough lead time to insure tasking is timely.</w:t>
      </w:r>
    </w:p>
    <w:p w14:paraId="65DF0710" w14:textId="7A77AA2D" w:rsidR="00DA4B40" w:rsidRPr="00C05DC2" w:rsidRDefault="00DA4B40" w:rsidP="00AC2B94">
      <w:pPr>
        <w:spacing w:line="240" w:lineRule="auto"/>
        <w:ind w:left="720"/>
        <w:rPr>
          <w:sz w:val="24"/>
          <w:szCs w:val="24"/>
        </w:rPr>
      </w:pPr>
      <w:r w:rsidRPr="00C05DC2">
        <w:rPr>
          <w:sz w:val="24"/>
          <w:szCs w:val="24"/>
        </w:rPr>
        <w:t>4.  Work with the designated County Administrative contact to post the meeting time of the LEPC.</w:t>
      </w:r>
    </w:p>
    <w:p w14:paraId="381EE746" w14:textId="35E0CB3A" w:rsidR="00DA4B40" w:rsidRPr="00C05DC2" w:rsidRDefault="00162F49" w:rsidP="00FB5101">
      <w:pPr>
        <w:spacing w:line="240" w:lineRule="auto"/>
        <w:rPr>
          <w:sz w:val="24"/>
          <w:szCs w:val="24"/>
          <w:u w:val="single"/>
        </w:rPr>
      </w:pPr>
      <w:r w:rsidRPr="00162F49">
        <w:rPr>
          <w:sz w:val="24"/>
          <w:szCs w:val="24"/>
        </w:rPr>
        <w:t>ARTICLE IV</w:t>
      </w:r>
      <w:r w:rsidR="00DA4B40" w:rsidRPr="00C05DC2">
        <w:rPr>
          <w:sz w:val="24"/>
          <w:szCs w:val="24"/>
        </w:rPr>
        <w:t xml:space="preserve"> – </w:t>
      </w:r>
      <w:r w:rsidR="00DA4B40" w:rsidRPr="00C05DC2">
        <w:rPr>
          <w:sz w:val="24"/>
          <w:szCs w:val="24"/>
          <w:u w:val="single"/>
        </w:rPr>
        <w:t>MEETINGS</w:t>
      </w:r>
    </w:p>
    <w:p w14:paraId="149B48F1" w14:textId="77777777" w:rsidR="00DA4B40" w:rsidRPr="00C05DC2" w:rsidRDefault="00D1740E" w:rsidP="00FB5101">
      <w:pPr>
        <w:spacing w:line="240" w:lineRule="auto"/>
        <w:rPr>
          <w:sz w:val="24"/>
          <w:szCs w:val="24"/>
        </w:rPr>
      </w:pPr>
      <w:r w:rsidRPr="00C05DC2">
        <w:rPr>
          <w:sz w:val="24"/>
          <w:szCs w:val="24"/>
        </w:rPr>
        <w:t>Section 1.  Meetings will be held at a frequency and location determined by the Chairman or Co-Chairs.</w:t>
      </w:r>
    </w:p>
    <w:p w14:paraId="2449F73B" w14:textId="77777777" w:rsidR="00D1740E" w:rsidRPr="00C05DC2" w:rsidRDefault="00D1740E" w:rsidP="00FB5101">
      <w:pPr>
        <w:spacing w:line="240" w:lineRule="auto"/>
        <w:rPr>
          <w:sz w:val="24"/>
          <w:szCs w:val="24"/>
        </w:rPr>
      </w:pPr>
      <w:r w:rsidRPr="00C05DC2">
        <w:rPr>
          <w:sz w:val="24"/>
          <w:szCs w:val="24"/>
        </w:rPr>
        <w:t>Section 2.  An election meeting will be held annually at the last meeting of the year.</w:t>
      </w:r>
    </w:p>
    <w:p w14:paraId="096250FF" w14:textId="2F1F99D1" w:rsidR="00133816" w:rsidRPr="00C05DC2" w:rsidRDefault="00C05DC2" w:rsidP="00FB51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Section 3</w:t>
      </w:r>
      <w:r w:rsidR="00133816" w:rsidRPr="00C05DC2">
        <w:rPr>
          <w:sz w:val="24"/>
          <w:szCs w:val="24"/>
        </w:rPr>
        <w:t>.  Minutes will be taken at all meetings of the LEPC.  All meetings will be open to the public with a conspicuous posting at the Larimer County Office of Emergency Management, Larimer County Courthouse, Fort Collins, Colorado at least twenty-four (24) hours in advance.</w:t>
      </w:r>
    </w:p>
    <w:p w14:paraId="1BCA0BDF" w14:textId="77777777" w:rsidR="00133816" w:rsidRPr="00C05DC2" w:rsidRDefault="00133816" w:rsidP="00FB5101">
      <w:pPr>
        <w:spacing w:line="240" w:lineRule="auto"/>
        <w:rPr>
          <w:sz w:val="24"/>
          <w:szCs w:val="24"/>
        </w:rPr>
      </w:pPr>
      <w:r w:rsidRPr="00C05DC2">
        <w:rPr>
          <w:sz w:val="24"/>
          <w:szCs w:val="24"/>
        </w:rPr>
        <w:t xml:space="preserve">ARTICLE V – </w:t>
      </w:r>
      <w:r w:rsidRPr="00C05DC2">
        <w:rPr>
          <w:sz w:val="24"/>
          <w:szCs w:val="24"/>
          <w:u w:val="single"/>
        </w:rPr>
        <w:t>VOTING</w:t>
      </w:r>
    </w:p>
    <w:p w14:paraId="31363D8F" w14:textId="0B0C81AB" w:rsidR="00133816" w:rsidRPr="00C05DC2" w:rsidRDefault="00133816" w:rsidP="00FB5101">
      <w:pPr>
        <w:spacing w:line="240" w:lineRule="auto"/>
        <w:rPr>
          <w:sz w:val="24"/>
          <w:szCs w:val="24"/>
        </w:rPr>
      </w:pPr>
      <w:r w:rsidRPr="00C05DC2">
        <w:rPr>
          <w:sz w:val="24"/>
          <w:szCs w:val="24"/>
        </w:rPr>
        <w:t>Section 1.  A quorum shall consist of eight (8) members.  With a quorum present, only a vote of the majority of those present shall be necessary to take action.</w:t>
      </w:r>
      <w:r w:rsidR="00C05DC2">
        <w:rPr>
          <w:sz w:val="24"/>
          <w:szCs w:val="24"/>
        </w:rPr>
        <w:t xml:space="preserve"> If there are not eight (8) members present, a vote may be taken electronically through the LEPC email. </w:t>
      </w:r>
    </w:p>
    <w:p w14:paraId="08E45EBC" w14:textId="77777777" w:rsidR="00133816" w:rsidRPr="00C05DC2" w:rsidRDefault="00133816" w:rsidP="00FB5101">
      <w:pPr>
        <w:spacing w:line="240" w:lineRule="auto"/>
        <w:rPr>
          <w:sz w:val="24"/>
          <w:szCs w:val="24"/>
          <w:u w:val="single"/>
        </w:rPr>
      </w:pPr>
      <w:r w:rsidRPr="00C05DC2">
        <w:rPr>
          <w:sz w:val="24"/>
          <w:szCs w:val="24"/>
        </w:rPr>
        <w:t xml:space="preserve">ARTICLE VI – </w:t>
      </w:r>
      <w:r w:rsidRPr="00C05DC2">
        <w:rPr>
          <w:sz w:val="24"/>
          <w:szCs w:val="24"/>
          <w:u w:val="single"/>
        </w:rPr>
        <w:t>ASSIGNMENTS</w:t>
      </w:r>
    </w:p>
    <w:p w14:paraId="3C130639" w14:textId="77777777" w:rsidR="00133816" w:rsidRPr="00C05DC2" w:rsidRDefault="00133816" w:rsidP="00FB5101">
      <w:pPr>
        <w:spacing w:line="240" w:lineRule="auto"/>
        <w:rPr>
          <w:sz w:val="24"/>
          <w:szCs w:val="24"/>
        </w:rPr>
      </w:pPr>
      <w:r w:rsidRPr="00C05DC2">
        <w:rPr>
          <w:sz w:val="24"/>
          <w:szCs w:val="24"/>
        </w:rPr>
        <w:t>Section 1.  Assignments</w:t>
      </w:r>
    </w:p>
    <w:p w14:paraId="40E28DD3" w14:textId="77777777" w:rsidR="00133816" w:rsidRPr="00C05DC2" w:rsidRDefault="00133816" w:rsidP="00FB5101">
      <w:pPr>
        <w:spacing w:line="240" w:lineRule="auto"/>
        <w:rPr>
          <w:sz w:val="24"/>
          <w:szCs w:val="24"/>
        </w:rPr>
      </w:pPr>
      <w:r w:rsidRPr="00C05DC2">
        <w:rPr>
          <w:sz w:val="24"/>
          <w:szCs w:val="24"/>
        </w:rPr>
        <w:t xml:space="preserve">A.  </w:t>
      </w:r>
      <w:r w:rsidR="00C4152E" w:rsidRPr="00C05DC2">
        <w:rPr>
          <w:sz w:val="24"/>
          <w:szCs w:val="24"/>
        </w:rPr>
        <w:tab/>
      </w:r>
      <w:r w:rsidRPr="00C05DC2">
        <w:rPr>
          <w:sz w:val="24"/>
          <w:szCs w:val="24"/>
        </w:rPr>
        <w:t>Sub-Committees will exist until their tasks are complete.  Minutes will be taken at Sub-Committee meetings, with an Agenda posted.  Briefings of Sub-Committee meetings shall be made to the LEPC and a written report shall be prepared upon completion of the assigned task.</w:t>
      </w:r>
    </w:p>
    <w:p w14:paraId="4E67BEAE" w14:textId="77777777" w:rsidR="00C4152E" w:rsidRPr="00C05DC2" w:rsidRDefault="00C4152E" w:rsidP="00FB5101">
      <w:pPr>
        <w:spacing w:line="240" w:lineRule="auto"/>
        <w:rPr>
          <w:sz w:val="24"/>
          <w:szCs w:val="24"/>
        </w:rPr>
      </w:pPr>
      <w:r w:rsidRPr="00C05DC2">
        <w:rPr>
          <w:sz w:val="24"/>
          <w:szCs w:val="24"/>
        </w:rPr>
        <w:t>B.</w:t>
      </w:r>
      <w:r w:rsidRPr="00C05DC2">
        <w:rPr>
          <w:sz w:val="24"/>
          <w:szCs w:val="24"/>
        </w:rPr>
        <w:tab/>
        <w:t>Administrative Focal Point.</w:t>
      </w:r>
      <w:r w:rsidRPr="00C05DC2">
        <w:rPr>
          <w:sz w:val="24"/>
          <w:szCs w:val="24"/>
        </w:rPr>
        <w:tab/>
      </w:r>
    </w:p>
    <w:p w14:paraId="7D0AE9AE" w14:textId="77777777" w:rsidR="00C4152E" w:rsidRPr="00C05DC2" w:rsidRDefault="00C4152E" w:rsidP="00FB5101">
      <w:pPr>
        <w:spacing w:line="240" w:lineRule="auto"/>
        <w:rPr>
          <w:sz w:val="24"/>
          <w:szCs w:val="24"/>
        </w:rPr>
      </w:pPr>
      <w:r w:rsidRPr="00C05DC2">
        <w:rPr>
          <w:sz w:val="24"/>
          <w:szCs w:val="24"/>
        </w:rPr>
        <w:tab/>
        <w:t>1.  All requests for information</w:t>
      </w:r>
      <w:r w:rsidR="00A73852" w:rsidRPr="00C05DC2">
        <w:rPr>
          <w:sz w:val="24"/>
          <w:szCs w:val="24"/>
        </w:rPr>
        <w:t xml:space="preserve"> from the public will be handled</w:t>
      </w:r>
      <w:r w:rsidRPr="00C05DC2">
        <w:rPr>
          <w:sz w:val="24"/>
          <w:szCs w:val="24"/>
        </w:rPr>
        <w:t xml:space="preserve"> by the Larimer County Office of Emergency Management with queries being responded to in writing within thirty (30) days.  Queries will be in writing and directed to the following address:</w:t>
      </w:r>
    </w:p>
    <w:p w14:paraId="26B3BB90" w14:textId="77777777" w:rsidR="00C4152E" w:rsidRPr="00C05DC2" w:rsidRDefault="00C4152E" w:rsidP="00C4152E">
      <w:pPr>
        <w:spacing w:line="240" w:lineRule="auto"/>
        <w:jc w:val="center"/>
        <w:rPr>
          <w:sz w:val="24"/>
          <w:szCs w:val="24"/>
        </w:rPr>
      </w:pPr>
      <w:r w:rsidRPr="00C05DC2">
        <w:rPr>
          <w:sz w:val="24"/>
          <w:szCs w:val="24"/>
        </w:rPr>
        <w:t>Larimer County Office of Emergency Management</w:t>
      </w:r>
    </w:p>
    <w:p w14:paraId="582F46D2" w14:textId="5635D93E" w:rsidR="00C4152E" w:rsidRPr="00C05DC2" w:rsidRDefault="0042714D" w:rsidP="00C4152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200 West Oak</w:t>
      </w:r>
    </w:p>
    <w:p w14:paraId="28BCD961" w14:textId="7354543F" w:rsidR="00C4152E" w:rsidRPr="0042714D" w:rsidRDefault="0042714D" w:rsidP="00C4152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Fort Collins, Colorado  80521</w:t>
      </w:r>
    </w:p>
    <w:p w14:paraId="6FEC3813" w14:textId="77777777" w:rsidR="00D24E0C" w:rsidRPr="0042714D" w:rsidRDefault="00D24E0C" w:rsidP="00D24E0C">
      <w:pPr>
        <w:spacing w:line="240" w:lineRule="auto"/>
        <w:rPr>
          <w:sz w:val="24"/>
          <w:szCs w:val="24"/>
        </w:rPr>
      </w:pPr>
      <w:r w:rsidRPr="0042714D">
        <w:rPr>
          <w:sz w:val="24"/>
          <w:szCs w:val="24"/>
        </w:rPr>
        <w:t>Coordination with the LEPC Chairman or Co-Chairs will be made immediately upon receipt of a query.</w:t>
      </w:r>
    </w:p>
    <w:p w14:paraId="543028F0" w14:textId="54B92AB7" w:rsidR="00D24E0C" w:rsidRPr="0042714D" w:rsidRDefault="00D24E0C" w:rsidP="00D24E0C">
      <w:pPr>
        <w:spacing w:line="240" w:lineRule="auto"/>
        <w:rPr>
          <w:sz w:val="24"/>
          <w:szCs w:val="24"/>
        </w:rPr>
      </w:pPr>
      <w:r w:rsidRPr="0042714D">
        <w:rPr>
          <w:sz w:val="24"/>
          <w:szCs w:val="24"/>
        </w:rPr>
        <w:tab/>
        <w:t xml:space="preserve">2.  </w:t>
      </w:r>
    </w:p>
    <w:p w14:paraId="569F58BA" w14:textId="77777777" w:rsidR="00D24E0C" w:rsidRPr="0042714D" w:rsidRDefault="00D24E0C" w:rsidP="00D24E0C">
      <w:pPr>
        <w:spacing w:line="240" w:lineRule="auto"/>
        <w:rPr>
          <w:sz w:val="24"/>
          <w:szCs w:val="24"/>
        </w:rPr>
      </w:pPr>
      <w:r w:rsidRPr="0042714D">
        <w:rPr>
          <w:sz w:val="24"/>
          <w:szCs w:val="24"/>
        </w:rPr>
        <w:t>C.  All members serving on a Sub-Committee shall serve until the task is completed or the individual requests, in writing to be relieved.</w:t>
      </w:r>
    </w:p>
    <w:p w14:paraId="3A1BB3BC" w14:textId="77777777" w:rsidR="00C0352B" w:rsidRPr="0042714D" w:rsidRDefault="00C0352B" w:rsidP="00D24E0C">
      <w:pPr>
        <w:spacing w:line="240" w:lineRule="auto"/>
        <w:rPr>
          <w:sz w:val="24"/>
          <w:szCs w:val="24"/>
        </w:rPr>
      </w:pPr>
      <w:r w:rsidRPr="0042714D">
        <w:rPr>
          <w:sz w:val="24"/>
          <w:szCs w:val="24"/>
        </w:rPr>
        <w:t>D.  The Officers will review Committee involvement and achievement for possible nominations for an annual award, to be voted on by the LEPC during the last meeting of the year.</w:t>
      </w:r>
    </w:p>
    <w:p w14:paraId="465B12A3" w14:textId="26203E03" w:rsidR="00726088" w:rsidRPr="0042714D" w:rsidRDefault="00726088" w:rsidP="00D24E0C">
      <w:pPr>
        <w:spacing w:line="240" w:lineRule="auto"/>
        <w:rPr>
          <w:sz w:val="24"/>
          <w:szCs w:val="24"/>
          <w:u w:val="single"/>
        </w:rPr>
      </w:pPr>
      <w:r w:rsidRPr="0042714D">
        <w:rPr>
          <w:sz w:val="24"/>
          <w:szCs w:val="24"/>
        </w:rPr>
        <w:t xml:space="preserve">ARTICLE </w:t>
      </w:r>
      <w:r w:rsidR="0042714D">
        <w:rPr>
          <w:sz w:val="24"/>
          <w:szCs w:val="24"/>
        </w:rPr>
        <w:t>VIII</w:t>
      </w:r>
      <w:r w:rsidRPr="0042714D">
        <w:rPr>
          <w:sz w:val="24"/>
          <w:szCs w:val="24"/>
        </w:rPr>
        <w:t xml:space="preserve"> – </w:t>
      </w:r>
      <w:r w:rsidRPr="0042714D">
        <w:rPr>
          <w:sz w:val="24"/>
          <w:szCs w:val="24"/>
          <w:u w:val="single"/>
        </w:rPr>
        <w:t>AVAILABILITY OF BY-LAWS</w:t>
      </w:r>
    </w:p>
    <w:p w14:paraId="2EE6DA32" w14:textId="3957670F" w:rsidR="00726088" w:rsidRPr="0042714D" w:rsidRDefault="00726088" w:rsidP="00D24E0C">
      <w:pPr>
        <w:spacing w:line="240" w:lineRule="auto"/>
        <w:rPr>
          <w:sz w:val="24"/>
          <w:szCs w:val="24"/>
        </w:rPr>
      </w:pPr>
      <w:r w:rsidRPr="0042714D">
        <w:rPr>
          <w:sz w:val="24"/>
          <w:szCs w:val="24"/>
        </w:rPr>
        <w:t>The Chairman or Co-Chairs, Vice-Chairman and Secretary shall maintain a copy of the By-Laws.  A copy will always be</w:t>
      </w:r>
      <w:r w:rsidR="0042714D">
        <w:rPr>
          <w:sz w:val="24"/>
          <w:szCs w:val="24"/>
        </w:rPr>
        <w:t xml:space="preserve"> available at the LEPC meetings and online at </w:t>
      </w:r>
      <w:r w:rsidR="0042714D" w:rsidRPr="0042714D">
        <w:rPr>
          <w:sz w:val="24"/>
          <w:szCs w:val="24"/>
        </w:rPr>
        <w:t>https://www.larimer.org/emergency/prepare/lepc</w:t>
      </w:r>
    </w:p>
    <w:p w14:paraId="694D87FA" w14:textId="3DF7BBA0" w:rsidR="00726088" w:rsidRPr="0042714D" w:rsidRDefault="00726088" w:rsidP="00D24E0C">
      <w:pPr>
        <w:spacing w:line="240" w:lineRule="auto"/>
        <w:rPr>
          <w:sz w:val="24"/>
          <w:szCs w:val="24"/>
          <w:u w:val="single"/>
        </w:rPr>
      </w:pPr>
      <w:r w:rsidRPr="0042714D">
        <w:rPr>
          <w:sz w:val="24"/>
          <w:szCs w:val="24"/>
        </w:rPr>
        <w:t xml:space="preserve">ARTICLE </w:t>
      </w:r>
      <w:r w:rsidR="0042714D">
        <w:rPr>
          <w:sz w:val="24"/>
          <w:szCs w:val="24"/>
        </w:rPr>
        <w:t>I</w:t>
      </w:r>
      <w:r w:rsidRPr="0042714D">
        <w:rPr>
          <w:sz w:val="24"/>
          <w:szCs w:val="24"/>
        </w:rPr>
        <w:t xml:space="preserve">X – </w:t>
      </w:r>
      <w:r w:rsidRPr="0042714D">
        <w:rPr>
          <w:sz w:val="24"/>
          <w:szCs w:val="24"/>
          <w:u w:val="single"/>
        </w:rPr>
        <w:t>GRANTS – EXPENSES</w:t>
      </w:r>
    </w:p>
    <w:p w14:paraId="5E667D86" w14:textId="22758764" w:rsidR="00726088" w:rsidRPr="0042714D" w:rsidRDefault="00726088" w:rsidP="00D24E0C">
      <w:pPr>
        <w:spacing w:line="240" w:lineRule="auto"/>
        <w:rPr>
          <w:sz w:val="24"/>
          <w:szCs w:val="24"/>
        </w:rPr>
      </w:pPr>
      <w:r w:rsidRPr="0042714D">
        <w:rPr>
          <w:sz w:val="24"/>
          <w:szCs w:val="24"/>
        </w:rPr>
        <w:lastRenderedPageBreak/>
        <w:t xml:space="preserve">Section 1.  GRANTS – The LEPC is eligible to apply for and to receive grant monies from a variety of sources, to include Federal Emergency Management Agency (FEMA), the Environmental Protection Agency (EPA), and the Department of Transportation (DOT).  </w:t>
      </w:r>
      <w:r w:rsidR="00DD56D8" w:rsidRPr="0042714D">
        <w:rPr>
          <w:sz w:val="24"/>
          <w:szCs w:val="24"/>
        </w:rPr>
        <w:t>Any grants to be applied for shall be reviewed by the Executive Committee, with recommendations t</w:t>
      </w:r>
      <w:r w:rsidR="0042714D">
        <w:rPr>
          <w:sz w:val="24"/>
          <w:szCs w:val="24"/>
        </w:rPr>
        <w:t xml:space="preserve">o the LEPC for final approval. </w:t>
      </w:r>
    </w:p>
    <w:p w14:paraId="1CEA799D" w14:textId="11D7C67F" w:rsidR="00DD56D8" w:rsidRPr="0042714D" w:rsidRDefault="00030BB7" w:rsidP="00D24E0C">
      <w:pPr>
        <w:spacing w:line="240" w:lineRule="auto"/>
        <w:rPr>
          <w:sz w:val="24"/>
          <w:szCs w:val="24"/>
        </w:rPr>
      </w:pPr>
      <w:r w:rsidRPr="0042714D">
        <w:rPr>
          <w:sz w:val="24"/>
          <w:szCs w:val="24"/>
        </w:rPr>
        <w:t xml:space="preserve">As a minimum, </w:t>
      </w:r>
      <w:r w:rsidR="00123992" w:rsidRPr="0042714D">
        <w:rPr>
          <w:sz w:val="24"/>
          <w:szCs w:val="24"/>
        </w:rPr>
        <w:t xml:space="preserve">records shall be </w:t>
      </w:r>
      <w:r w:rsidR="0042714D" w:rsidRPr="0042714D">
        <w:rPr>
          <w:sz w:val="24"/>
          <w:szCs w:val="24"/>
        </w:rPr>
        <w:t>kept for</w:t>
      </w:r>
      <w:r w:rsidRPr="0042714D">
        <w:rPr>
          <w:sz w:val="24"/>
          <w:szCs w:val="24"/>
        </w:rPr>
        <w:t xml:space="preserve"> auditing purposes</w:t>
      </w:r>
      <w:r w:rsidR="00123992" w:rsidRPr="0042714D">
        <w:rPr>
          <w:sz w:val="24"/>
          <w:szCs w:val="24"/>
        </w:rPr>
        <w:t xml:space="preserve"> </w:t>
      </w:r>
      <w:r w:rsidR="0042714D" w:rsidRPr="0042714D">
        <w:rPr>
          <w:sz w:val="24"/>
          <w:szCs w:val="24"/>
        </w:rPr>
        <w:t>and will</w:t>
      </w:r>
      <w:r w:rsidRPr="0042714D">
        <w:rPr>
          <w:sz w:val="24"/>
          <w:szCs w:val="24"/>
        </w:rPr>
        <w:t xml:space="preserve"> be on file for the Larimer County Board of County Commissioner’s access.  </w:t>
      </w:r>
      <w:r w:rsidR="001845B2" w:rsidRPr="0042714D">
        <w:rPr>
          <w:sz w:val="24"/>
          <w:szCs w:val="24"/>
        </w:rPr>
        <w:t xml:space="preserve">Progress Reports to the </w:t>
      </w:r>
      <w:r w:rsidR="00995B1A">
        <w:rPr>
          <w:sz w:val="24"/>
          <w:szCs w:val="24"/>
        </w:rPr>
        <w:t>CEPC</w:t>
      </w:r>
      <w:r w:rsidR="001845B2" w:rsidRPr="0042714D">
        <w:rPr>
          <w:sz w:val="24"/>
          <w:szCs w:val="24"/>
        </w:rPr>
        <w:t>, if required</w:t>
      </w:r>
      <w:r w:rsidR="00123992" w:rsidRPr="0042714D">
        <w:rPr>
          <w:sz w:val="24"/>
          <w:szCs w:val="24"/>
        </w:rPr>
        <w:t>,</w:t>
      </w:r>
      <w:r w:rsidR="001845B2" w:rsidRPr="0042714D">
        <w:rPr>
          <w:sz w:val="24"/>
          <w:szCs w:val="24"/>
        </w:rPr>
        <w:t xml:space="preserve"> will be handle</w:t>
      </w:r>
      <w:r w:rsidR="00123992" w:rsidRPr="0042714D">
        <w:rPr>
          <w:sz w:val="24"/>
          <w:szCs w:val="24"/>
        </w:rPr>
        <w:t>d</w:t>
      </w:r>
      <w:r w:rsidR="001845B2" w:rsidRPr="0042714D">
        <w:rPr>
          <w:sz w:val="24"/>
          <w:szCs w:val="24"/>
        </w:rPr>
        <w:t xml:space="preserve"> by the Officers.</w:t>
      </w:r>
      <w:r w:rsidR="00995B1A">
        <w:rPr>
          <w:sz w:val="24"/>
          <w:szCs w:val="24"/>
        </w:rPr>
        <w:t xml:space="preserve">  </w:t>
      </w:r>
    </w:p>
    <w:p w14:paraId="6A484025" w14:textId="51CBA033" w:rsidR="001845B2" w:rsidRPr="0042714D" w:rsidRDefault="0042714D" w:rsidP="00D24E0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Section 2.  </w:t>
      </w:r>
      <w:r w:rsidR="001845B2" w:rsidRPr="0042714D">
        <w:rPr>
          <w:sz w:val="24"/>
          <w:szCs w:val="24"/>
        </w:rPr>
        <w:t>EXPENSES – Daily administrative operating expenses for the LEPC will be handle</w:t>
      </w:r>
      <w:r w:rsidR="00123992" w:rsidRPr="0042714D">
        <w:rPr>
          <w:sz w:val="24"/>
          <w:szCs w:val="24"/>
        </w:rPr>
        <w:t>d</w:t>
      </w:r>
      <w:r w:rsidR="001845B2" w:rsidRPr="0042714D">
        <w:rPr>
          <w:sz w:val="24"/>
          <w:szCs w:val="24"/>
        </w:rPr>
        <w:t xml:space="preserve"> by and be the responsibility of the Larimer County Office of Emergency Management, from budget line item.  Payment of bills and budgeting will be in accordance with County Policy.</w:t>
      </w:r>
    </w:p>
    <w:p w14:paraId="29BE7170" w14:textId="05D57250" w:rsidR="001845B2" w:rsidRPr="0042714D" w:rsidRDefault="001845B2">
      <w:pPr>
        <w:spacing w:line="240" w:lineRule="auto"/>
        <w:rPr>
          <w:sz w:val="24"/>
          <w:szCs w:val="24"/>
        </w:rPr>
      </w:pPr>
    </w:p>
    <w:p w14:paraId="0A12948E" w14:textId="77777777" w:rsidR="002475E1" w:rsidRDefault="002475E1" w:rsidP="002475E1">
      <w:pPr>
        <w:spacing w:line="240" w:lineRule="auto"/>
        <w:contextualSpacing/>
        <w:jc w:val="center"/>
        <w:rPr>
          <w:rFonts w:ascii="Comic Sans MS" w:hAnsi="Comic Sans MS"/>
          <w:sz w:val="24"/>
          <w:szCs w:val="24"/>
        </w:rPr>
      </w:pPr>
    </w:p>
    <w:p w14:paraId="05D9CE47" w14:textId="77777777" w:rsidR="002475E1" w:rsidRPr="002475E1" w:rsidRDefault="002475E1" w:rsidP="002475E1">
      <w:pPr>
        <w:spacing w:line="240" w:lineRule="auto"/>
        <w:rPr>
          <w:rFonts w:ascii="Comic Sans MS" w:hAnsi="Comic Sans MS"/>
          <w:sz w:val="24"/>
          <w:szCs w:val="24"/>
        </w:rPr>
      </w:pPr>
    </w:p>
    <w:sectPr w:rsidR="002475E1" w:rsidRPr="002475E1" w:rsidSect="00880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3E8A8" w14:textId="77777777" w:rsidR="004B13B9" w:rsidRDefault="004B13B9" w:rsidP="007520CF">
      <w:pPr>
        <w:spacing w:after="0" w:line="240" w:lineRule="auto"/>
      </w:pPr>
      <w:r>
        <w:separator/>
      </w:r>
    </w:p>
  </w:endnote>
  <w:endnote w:type="continuationSeparator" w:id="0">
    <w:p w14:paraId="59833989" w14:textId="77777777" w:rsidR="004B13B9" w:rsidRDefault="004B13B9" w:rsidP="0075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4D7D3" w14:textId="77777777" w:rsidR="004B13B9" w:rsidRDefault="004B13B9" w:rsidP="007520CF">
      <w:pPr>
        <w:spacing w:after="0" w:line="240" w:lineRule="auto"/>
      </w:pPr>
      <w:r>
        <w:separator/>
      </w:r>
    </w:p>
  </w:footnote>
  <w:footnote w:type="continuationSeparator" w:id="0">
    <w:p w14:paraId="34D91EA4" w14:textId="77777777" w:rsidR="004B13B9" w:rsidRDefault="004B13B9" w:rsidP="00752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65FE2"/>
    <w:multiLevelType w:val="hybridMultilevel"/>
    <w:tmpl w:val="FB6AA052"/>
    <w:lvl w:ilvl="0" w:tplc="EC446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DC469B"/>
    <w:multiLevelType w:val="hybridMultilevel"/>
    <w:tmpl w:val="32DA410C"/>
    <w:lvl w:ilvl="0" w:tplc="07C8C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A55F14"/>
    <w:multiLevelType w:val="hybridMultilevel"/>
    <w:tmpl w:val="885E1A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6914BC"/>
    <w:multiLevelType w:val="hybridMultilevel"/>
    <w:tmpl w:val="BEFE91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659B3"/>
    <w:multiLevelType w:val="hybridMultilevel"/>
    <w:tmpl w:val="3488D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A4"/>
    <w:rsid w:val="00024FEB"/>
    <w:rsid w:val="00030BB7"/>
    <w:rsid w:val="000359B5"/>
    <w:rsid w:val="0005447F"/>
    <w:rsid w:val="000B5995"/>
    <w:rsid w:val="000E68AA"/>
    <w:rsid w:val="000E7AC9"/>
    <w:rsid w:val="000F7994"/>
    <w:rsid w:val="00114251"/>
    <w:rsid w:val="0011665F"/>
    <w:rsid w:val="001201A1"/>
    <w:rsid w:val="00123992"/>
    <w:rsid w:val="00133816"/>
    <w:rsid w:val="00156D3E"/>
    <w:rsid w:val="00162F49"/>
    <w:rsid w:val="001845B2"/>
    <w:rsid w:val="001A7EA4"/>
    <w:rsid w:val="001B2C40"/>
    <w:rsid w:val="001C189B"/>
    <w:rsid w:val="001C398F"/>
    <w:rsid w:val="001C4E20"/>
    <w:rsid w:val="001C5F7D"/>
    <w:rsid w:val="001C63C5"/>
    <w:rsid w:val="001D5F13"/>
    <w:rsid w:val="001E1F39"/>
    <w:rsid w:val="00204E55"/>
    <w:rsid w:val="00221B2F"/>
    <w:rsid w:val="002272E4"/>
    <w:rsid w:val="00233C34"/>
    <w:rsid w:val="002475E1"/>
    <w:rsid w:val="00247863"/>
    <w:rsid w:val="0026790E"/>
    <w:rsid w:val="00273E94"/>
    <w:rsid w:val="00280A17"/>
    <w:rsid w:val="0028654C"/>
    <w:rsid w:val="0029043A"/>
    <w:rsid w:val="002B54BA"/>
    <w:rsid w:val="002C6ABF"/>
    <w:rsid w:val="002E2C36"/>
    <w:rsid w:val="002E6F29"/>
    <w:rsid w:val="002E7C21"/>
    <w:rsid w:val="002F0550"/>
    <w:rsid w:val="003001B6"/>
    <w:rsid w:val="00316937"/>
    <w:rsid w:val="003176EF"/>
    <w:rsid w:val="003202C0"/>
    <w:rsid w:val="0032280F"/>
    <w:rsid w:val="00347BF5"/>
    <w:rsid w:val="003503B6"/>
    <w:rsid w:val="00352336"/>
    <w:rsid w:val="00357189"/>
    <w:rsid w:val="00363C3D"/>
    <w:rsid w:val="00372E48"/>
    <w:rsid w:val="00381770"/>
    <w:rsid w:val="003853E4"/>
    <w:rsid w:val="003A1879"/>
    <w:rsid w:val="003A7309"/>
    <w:rsid w:val="003B017A"/>
    <w:rsid w:val="003C1C06"/>
    <w:rsid w:val="003C1CAA"/>
    <w:rsid w:val="003F030C"/>
    <w:rsid w:val="004076F3"/>
    <w:rsid w:val="0042714D"/>
    <w:rsid w:val="004325A2"/>
    <w:rsid w:val="00441913"/>
    <w:rsid w:val="00443FAE"/>
    <w:rsid w:val="004517EC"/>
    <w:rsid w:val="004562C0"/>
    <w:rsid w:val="00461585"/>
    <w:rsid w:val="004751CD"/>
    <w:rsid w:val="0048560D"/>
    <w:rsid w:val="00485DBF"/>
    <w:rsid w:val="00493CF6"/>
    <w:rsid w:val="00497583"/>
    <w:rsid w:val="004B0196"/>
    <w:rsid w:val="004B13B9"/>
    <w:rsid w:val="004C193F"/>
    <w:rsid w:val="004C52D8"/>
    <w:rsid w:val="004D4307"/>
    <w:rsid w:val="004D4D79"/>
    <w:rsid w:val="004E1C24"/>
    <w:rsid w:val="004E42D1"/>
    <w:rsid w:val="00504F5D"/>
    <w:rsid w:val="005058B3"/>
    <w:rsid w:val="00512196"/>
    <w:rsid w:val="00517EAF"/>
    <w:rsid w:val="00527EF3"/>
    <w:rsid w:val="00532FB5"/>
    <w:rsid w:val="00542C0C"/>
    <w:rsid w:val="00550DC0"/>
    <w:rsid w:val="005607E8"/>
    <w:rsid w:val="00561409"/>
    <w:rsid w:val="00574615"/>
    <w:rsid w:val="00581139"/>
    <w:rsid w:val="005844FA"/>
    <w:rsid w:val="00591CF7"/>
    <w:rsid w:val="0059559C"/>
    <w:rsid w:val="005A378A"/>
    <w:rsid w:val="005C0D48"/>
    <w:rsid w:val="005E143A"/>
    <w:rsid w:val="00601524"/>
    <w:rsid w:val="00603AA3"/>
    <w:rsid w:val="0062589C"/>
    <w:rsid w:val="00627F59"/>
    <w:rsid w:val="00632C8B"/>
    <w:rsid w:val="00653AA5"/>
    <w:rsid w:val="0066033A"/>
    <w:rsid w:val="0067240A"/>
    <w:rsid w:val="006856A1"/>
    <w:rsid w:val="0068571F"/>
    <w:rsid w:val="006B08BC"/>
    <w:rsid w:val="006C1229"/>
    <w:rsid w:val="006C5F20"/>
    <w:rsid w:val="007014A2"/>
    <w:rsid w:val="00721CA4"/>
    <w:rsid w:val="00722583"/>
    <w:rsid w:val="00726088"/>
    <w:rsid w:val="00737C72"/>
    <w:rsid w:val="00751367"/>
    <w:rsid w:val="007520CF"/>
    <w:rsid w:val="00773D9B"/>
    <w:rsid w:val="00774D22"/>
    <w:rsid w:val="0079324A"/>
    <w:rsid w:val="007945A3"/>
    <w:rsid w:val="0079577A"/>
    <w:rsid w:val="007A423E"/>
    <w:rsid w:val="007A6678"/>
    <w:rsid w:val="007B7DE2"/>
    <w:rsid w:val="007C50A5"/>
    <w:rsid w:val="007D3D4A"/>
    <w:rsid w:val="007D6A9E"/>
    <w:rsid w:val="007E1EB8"/>
    <w:rsid w:val="008007CF"/>
    <w:rsid w:val="0082406D"/>
    <w:rsid w:val="00852304"/>
    <w:rsid w:val="00853655"/>
    <w:rsid w:val="00857691"/>
    <w:rsid w:val="00864B8D"/>
    <w:rsid w:val="00880062"/>
    <w:rsid w:val="008829DF"/>
    <w:rsid w:val="00883949"/>
    <w:rsid w:val="00893911"/>
    <w:rsid w:val="008944C0"/>
    <w:rsid w:val="00895883"/>
    <w:rsid w:val="008B6D6E"/>
    <w:rsid w:val="008E209B"/>
    <w:rsid w:val="00900826"/>
    <w:rsid w:val="009147FB"/>
    <w:rsid w:val="00931412"/>
    <w:rsid w:val="00932210"/>
    <w:rsid w:val="00940FE4"/>
    <w:rsid w:val="009531D4"/>
    <w:rsid w:val="0096210A"/>
    <w:rsid w:val="0097493C"/>
    <w:rsid w:val="00995B1A"/>
    <w:rsid w:val="009A3141"/>
    <w:rsid w:val="009A360E"/>
    <w:rsid w:val="009B0314"/>
    <w:rsid w:val="009B2344"/>
    <w:rsid w:val="009B6564"/>
    <w:rsid w:val="009C0DF9"/>
    <w:rsid w:val="009C40A6"/>
    <w:rsid w:val="009D107F"/>
    <w:rsid w:val="009D3BC9"/>
    <w:rsid w:val="009E5B0D"/>
    <w:rsid w:val="00A00551"/>
    <w:rsid w:val="00A030C9"/>
    <w:rsid w:val="00A23A93"/>
    <w:rsid w:val="00A42068"/>
    <w:rsid w:val="00A42BB5"/>
    <w:rsid w:val="00A5089C"/>
    <w:rsid w:val="00A54889"/>
    <w:rsid w:val="00A65431"/>
    <w:rsid w:val="00A6574A"/>
    <w:rsid w:val="00A73852"/>
    <w:rsid w:val="00A958A2"/>
    <w:rsid w:val="00AC0394"/>
    <w:rsid w:val="00AC2B94"/>
    <w:rsid w:val="00AF50F2"/>
    <w:rsid w:val="00B13946"/>
    <w:rsid w:val="00B203A5"/>
    <w:rsid w:val="00B472C8"/>
    <w:rsid w:val="00B65C78"/>
    <w:rsid w:val="00B67BF4"/>
    <w:rsid w:val="00B80592"/>
    <w:rsid w:val="00BA67F7"/>
    <w:rsid w:val="00BC0E95"/>
    <w:rsid w:val="00BC2999"/>
    <w:rsid w:val="00BC3F25"/>
    <w:rsid w:val="00BD2976"/>
    <w:rsid w:val="00BE1E08"/>
    <w:rsid w:val="00BF205D"/>
    <w:rsid w:val="00C0352B"/>
    <w:rsid w:val="00C05DC2"/>
    <w:rsid w:val="00C13967"/>
    <w:rsid w:val="00C15781"/>
    <w:rsid w:val="00C24052"/>
    <w:rsid w:val="00C3216A"/>
    <w:rsid w:val="00C378C4"/>
    <w:rsid w:val="00C4152E"/>
    <w:rsid w:val="00C4572B"/>
    <w:rsid w:val="00C45E14"/>
    <w:rsid w:val="00C47760"/>
    <w:rsid w:val="00C627BC"/>
    <w:rsid w:val="00C65BB2"/>
    <w:rsid w:val="00C8296D"/>
    <w:rsid w:val="00C84753"/>
    <w:rsid w:val="00CA6A72"/>
    <w:rsid w:val="00CB35E2"/>
    <w:rsid w:val="00CB3DF7"/>
    <w:rsid w:val="00CC0D01"/>
    <w:rsid w:val="00CC1962"/>
    <w:rsid w:val="00CC6BE7"/>
    <w:rsid w:val="00CC6C4B"/>
    <w:rsid w:val="00CD4B4A"/>
    <w:rsid w:val="00CF2088"/>
    <w:rsid w:val="00CF696E"/>
    <w:rsid w:val="00D06BDD"/>
    <w:rsid w:val="00D16C10"/>
    <w:rsid w:val="00D1740E"/>
    <w:rsid w:val="00D24E0C"/>
    <w:rsid w:val="00D26574"/>
    <w:rsid w:val="00D265EC"/>
    <w:rsid w:val="00D57505"/>
    <w:rsid w:val="00D75F09"/>
    <w:rsid w:val="00D87A24"/>
    <w:rsid w:val="00D87C6D"/>
    <w:rsid w:val="00DA4B40"/>
    <w:rsid w:val="00DB2CE8"/>
    <w:rsid w:val="00DD56D8"/>
    <w:rsid w:val="00DD6F59"/>
    <w:rsid w:val="00E043A1"/>
    <w:rsid w:val="00E2099E"/>
    <w:rsid w:val="00E30333"/>
    <w:rsid w:val="00E37CA3"/>
    <w:rsid w:val="00E42D3D"/>
    <w:rsid w:val="00E61F59"/>
    <w:rsid w:val="00E71378"/>
    <w:rsid w:val="00E729AB"/>
    <w:rsid w:val="00E762AB"/>
    <w:rsid w:val="00E967AB"/>
    <w:rsid w:val="00EA0192"/>
    <w:rsid w:val="00EA315C"/>
    <w:rsid w:val="00EB05D0"/>
    <w:rsid w:val="00EB0932"/>
    <w:rsid w:val="00EB2555"/>
    <w:rsid w:val="00EB76FC"/>
    <w:rsid w:val="00EC3128"/>
    <w:rsid w:val="00EC36D1"/>
    <w:rsid w:val="00EC628A"/>
    <w:rsid w:val="00EC6F8D"/>
    <w:rsid w:val="00ED0F9B"/>
    <w:rsid w:val="00ED25FC"/>
    <w:rsid w:val="00EE1273"/>
    <w:rsid w:val="00EE2643"/>
    <w:rsid w:val="00EE6A9C"/>
    <w:rsid w:val="00F00625"/>
    <w:rsid w:val="00F06C49"/>
    <w:rsid w:val="00F118C1"/>
    <w:rsid w:val="00F33908"/>
    <w:rsid w:val="00F34D0A"/>
    <w:rsid w:val="00F40D63"/>
    <w:rsid w:val="00F51B42"/>
    <w:rsid w:val="00F53CBB"/>
    <w:rsid w:val="00F653DA"/>
    <w:rsid w:val="00F67FF2"/>
    <w:rsid w:val="00F83CE4"/>
    <w:rsid w:val="00FB02AF"/>
    <w:rsid w:val="00FB499C"/>
    <w:rsid w:val="00FB5101"/>
    <w:rsid w:val="00FC2DE5"/>
    <w:rsid w:val="00FC6113"/>
    <w:rsid w:val="00F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B4B92"/>
  <w15:docId w15:val="{209C4522-BB78-413A-8664-06C7D6EB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E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veditform1">
    <w:name w:val="diveditform1"/>
    <w:basedOn w:val="DefaultParagraphFont"/>
    <w:rsid w:val="00372E48"/>
    <w:rPr>
      <w:color w:val="0000FF"/>
      <w:sz w:val="22"/>
      <w:szCs w:val="22"/>
    </w:rPr>
  </w:style>
  <w:style w:type="character" w:customStyle="1" w:styleId="ajaxtabtab17">
    <w:name w:val="ajax__tab_tab17"/>
    <w:basedOn w:val="DefaultParagraphFont"/>
    <w:rsid w:val="00204E55"/>
  </w:style>
  <w:style w:type="character" w:customStyle="1" w:styleId="ajaxtabtab18">
    <w:name w:val="ajax__tab_tab18"/>
    <w:basedOn w:val="DefaultParagraphFont"/>
    <w:rsid w:val="00204E55"/>
  </w:style>
  <w:style w:type="character" w:customStyle="1" w:styleId="ajaxtabtab19">
    <w:name w:val="ajax__tab_tab19"/>
    <w:basedOn w:val="DefaultParagraphFont"/>
    <w:rsid w:val="00204E55"/>
  </w:style>
  <w:style w:type="paragraph" w:styleId="ListParagraph">
    <w:name w:val="List Paragraph"/>
    <w:basedOn w:val="Normal"/>
    <w:uiPriority w:val="34"/>
    <w:qFormat/>
    <w:rsid w:val="002475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5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F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0CF"/>
  </w:style>
  <w:style w:type="paragraph" w:styleId="Footer">
    <w:name w:val="footer"/>
    <w:basedOn w:val="Normal"/>
    <w:link w:val="FooterChar"/>
    <w:uiPriority w:val="99"/>
    <w:unhideWhenUsed/>
    <w:rsid w:val="00752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171">
          <w:marLeft w:val="15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2586">
              <w:marLeft w:val="0"/>
              <w:marRight w:val="-15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7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9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7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92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98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594">
          <w:marLeft w:val="15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8212">
              <w:marLeft w:val="0"/>
              <w:marRight w:val="-15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5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7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17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12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37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20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24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6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0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61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4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2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66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3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4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82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56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72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47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14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7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191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836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53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6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4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42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5257">
          <w:marLeft w:val="15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6051">
              <w:marLeft w:val="0"/>
              <w:marRight w:val="-15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2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8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9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5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54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01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94">
          <w:marLeft w:val="15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459">
              <w:marLeft w:val="0"/>
              <w:marRight w:val="-15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4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9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84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6CDCB-4678-47C0-9793-56D1F643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Larimer County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chestepa</dc:creator>
  <cp:lastModifiedBy>Christian K  Parrott</cp:lastModifiedBy>
  <cp:revision>7</cp:revision>
  <cp:lastPrinted>2019-01-16T17:15:00Z</cp:lastPrinted>
  <dcterms:created xsi:type="dcterms:W3CDTF">2018-11-29T17:28:00Z</dcterms:created>
  <dcterms:modified xsi:type="dcterms:W3CDTF">2019-01-16T17:18:00Z</dcterms:modified>
</cp:coreProperties>
</file>