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D5C3" w14:textId="77777777" w:rsidR="00CE7ADB" w:rsidRDefault="00CE7ADB">
      <w:pPr>
        <w:sectPr w:rsidR="00CE7ADB" w:rsidSect="00C448F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3D6E024A" w14:textId="77777777" w:rsidR="00060FC3" w:rsidRDefault="00060FC3" w:rsidP="00CE7ADB"/>
    <w:p w14:paraId="71A5B772" w14:textId="39CBF064" w:rsidR="00060FC3" w:rsidRDefault="003157E4" w:rsidP="00060FC3">
      <w:pPr>
        <w:contextualSpacing/>
        <w:jc w:val="right"/>
        <w:rPr>
          <w:rFonts w:ascii="Garamond" w:eastAsiaTheme="minorEastAsia" w:hAnsi="Garamond"/>
          <w:b/>
          <w:bCs/>
          <w:color w:val="005A70"/>
          <w:sz w:val="28"/>
          <w:szCs w:val="26"/>
        </w:rPr>
      </w:pPr>
      <w:r>
        <w:rPr>
          <w:rFonts w:ascii="Garamond" w:eastAsiaTheme="minorEastAsia" w:hAnsi="Garamond"/>
          <w:b/>
          <w:bCs/>
          <w:color w:val="005A70"/>
          <w:sz w:val="28"/>
          <w:szCs w:val="26"/>
        </w:rPr>
        <w:t xml:space="preserve">DRAFT MEETING </w:t>
      </w:r>
      <w:r w:rsidR="00B67EB9">
        <w:rPr>
          <w:rFonts w:ascii="Garamond" w:eastAsiaTheme="minorEastAsia" w:hAnsi="Garamond"/>
          <w:b/>
          <w:bCs/>
          <w:color w:val="005A70"/>
          <w:sz w:val="28"/>
          <w:szCs w:val="26"/>
        </w:rPr>
        <w:t>MINUTES</w:t>
      </w:r>
    </w:p>
    <w:p w14:paraId="7D7B97A8" w14:textId="0A3ED4B6" w:rsidR="00060FC3" w:rsidRPr="001F5A57" w:rsidRDefault="00060FC3" w:rsidP="00060FC3">
      <w:pPr>
        <w:contextualSpacing/>
        <w:jc w:val="right"/>
        <w:rPr>
          <w:rFonts w:ascii="Garamond" w:eastAsiaTheme="minorEastAsia" w:hAnsi="Garamond"/>
          <w:b/>
          <w:bCs/>
          <w:color w:val="005A70"/>
          <w:sz w:val="28"/>
          <w:szCs w:val="26"/>
        </w:rPr>
      </w:pPr>
      <w:r w:rsidRPr="001F5A57">
        <w:rPr>
          <w:rFonts w:ascii="Garamond" w:eastAsiaTheme="minorEastAsia" w:hAnsi="Garamond"/>
          <w:b/>
          <w:bCs/>
          <w:color w:val="005A70"/>
          <w:sz w:val="28"/>
          <w:szCs w:val="26"/>
        </w:rPr>
        <w:t>Larimer County Workforce Development Board</w:t>
      </w:r>
      <w:r w:rsidR="00DA23CD">
        <w:rPr>
          <w:rFonts w:ascii="Garamond" w:eastAsiaTheme="minorEastAsia" w:hAnsi="Garamond"/>
          <w:b/>
          <w:bCs/>
          <w:color w:val="005A70"/>
          <w:sz w:val="28"/>
          <w:szCs w:val="26"/>
        </w:rPr>
        <w:t xml:space="preserve"> Meeting</w:t>
      </w:r>
    </w:p>
    <w:p w14:paraId="0F5D809A" w14:textId="29342AA0" w:rsidR="00060FC3" w:rsidRPr="00A545BD" w:rsidRDefault="00B07910" w:rsidP="00060FC3">
      <w:pPr>
        <w:contextualSpacing/>
        <w:jc w:val="right"/>
        <w:rPr>
          <w:rFonts w:ascii="Garamond" w:eastAsiaTheme="minorEastAsia" w:hAnsi="Garamond"/>
          <w:bCs/>
          <w:color w:val="005A70"/>
          <w:sz w:val="26"/>
          <w:szCs w:val="26"/>
        </w:rPr>
      </w:pPr>
      <w:r>
        <w:rPr>
          <w:rFonts w:ascii="Garamond" w:eastAsiaTheme="minorEastAsia" w:hAnsi="Garamond"/>
          <w:bCs/>
          <w:color w:val="005A70"/>
          <w:sz w:val="26"/>
          <w:szCs w:val="26"/>
        </w:rPr>
        <w:t>June 10</w:t>
      </w:r>
      <w:r w:rsidR="00060FC3">
        <w:rPr>
          <w:rFonts w:ascii="Garamond" w:eastAsiaTheme="minorEastAsia" w:hAnsi="Garamond"/>
          <w:bCs/>
          <w:color w:val="005A70"/>
          <w:sz w:val="26"/>
          <w:szCs w:val="26"/>
        </w:rPr>
        <w:t>, 2020</w:t>
      </w:r>
    </w:p>
    <w:p w14:paraId="111B3B83" w14:textId="1D80967F" w:rsidR="00060FC3" w:rsidRPr="00A545BD" w:rsidRDefault="00D1623F" w:rsidP="00060FC3">
      <w:pPr>
        <w:contextualSpacing/>
        <w:jc w:val="right"/>
        <w:rPr>
          <w:rFonts w:ascii="Garamond" w:eastAsiaTheme="minorEastAsia" w:hAnsi="Garamond"/>
          <w:bCs/>
          <w:color w:val="005A70"/>
          <w:sz w:val="26"/>
          <w:szCs w:val="26"/>
        </w:rPr>
      </w:pPr>
      <w:r>
        <w:rPr>
          <w:rFonts w:ascii="Garamond" w:eastAsiaTheme="minorEastAsia" w:hAnsi="Garamond"/>
          <w:bCs/>
          <w:color w:val="005A70"/>
          <w:sz w:val="26"/>
          <w:szCs w:val="26"/>
        </w:rPr>
        <w:t>8:00</w:t>
      </w:r>
      <w:r w:rsidR="00DA23CD">
        <w:rPr>
          <w:rFonts w:ascii="Garamond" w:eastAsiaTheme="minorEastAsia" w:hAnsi="Garamond"/>
          <w:bCs/>
          <w:color w:val="005A70"/>
          <w:sz w:val="26"/>
          <w:szCs w:val="26"/>
        </w:rPr>
        <w:t xml:space="preserve"> – 9:30 am</w:t>
      </w:r>
    </w:p>
    <w:p w14:paraId="3ABD693C" w14:textId="199BE52E" w:rsidR="00060FC3" w:rsidRPr="000C7998" w:rsidRDefault="00060FC3" w:rsidP="000C7998">
      <w:pPr>
        <w:contextualSpacing/>
        <w:jc w:val="right"/>
        <w:rPr>
          <w:rFonts w:ascii="Garamond" w:eastAsiaTheme="minorEastAsia" w:hAnsi="Garamond"/>
          <w:bCs/>
          <w:color w:val="005A70"/>
          <w:sz w:val="26"/>
          <w:szCs w:val="26"/>
        </w:rPr>
      </w:pPr>
      <w:r>
        <w:rPr>
          <w:rFonts w:ascii="Garamond" w:eastAsiaTheme="minorEastAsia" w:hAnsi="Garamond"/>
          <w:bCs/>
          <w:color w:val="005A70"/>
          <w:sz w:val="26"/>
          <w:szCs w:val="26"/>
        </w:rPr>
        <w:t>Zoom Video Conference</w:t>
      </w:r>
    </w:p>
    <w:p w14:paraId="0F7AF67F" w14:textId="77777777" w:rsidR="00060FC3" w:rsidRPr="008B7819" w:rsidRDefault="00060FC3" w:rsidP="00060FC3">
      <w:pPr>
        <w:contextualSpacing/>
        <w:rPr>
          <w:rFonts w:ascii="Garamond" w:eastAsiaTheme="minorEastAsia" w:hAnsi="Garamond"/>
          <w:b/>
          <w:bCs/>
          <w:color w:val="005A70"/>
          <w:szCs w:val="26"/>
        </w:rPr>
      </w:pPr>
    </w:p>
    <w:p w14:paraId="7B3DF63F" w14:textId="77777777" w:rsidR="00DA23CD" w:rsidRPr="00102CAA" w:rsidRDefault="00DA23CD" w:rsidP="00DA23CD">
      <w:pPr>
        <w:pStyle w:val="ListParagraph"/>
        <w:spacing w:after="120"/>
        <w:ind w:left="360"/>
        <w:contextualSpacing w:val="0"/>
        <w:rPr>
          <w:rFonts w:ascii="Calibri" w:hAnsi="Calibri" w:cs="Calibri"/>
          <w:b/>
          <w:color w:val="9E5330"/>
          <w:sz w:val="18"/>
          <w:szCs w:val="28"/>
          <w:u w:val="single"/>
        </w:rPr>
      </w:pPr>
    </w:p>
    <w:p w14:paraId="52B1BD91" w14:textId="64D1B844" w:rsidR="00DA23CD" w:rsidRPr="00102CAA" w:rsidRDefault="00DA23CD" w:rsidP="00DA23CD">
      <w:pPr>
        <w:pStyle w:val="ListParagraph"/>
        <w:numPr>
          <w:ilvl w:val="0"/>
          <w:numId w:val="1"/>
        </w:numPr>
        <w:spacing w:after="40"/>
        <w:ind w:left="720"/>
        <w:contextualSpacing w:val="0"/>
        <w:rPr>
          <w:rFonts w:ascii="Calibri" w:hAnsi="Calibri" w:cs="Calibri"/>
          <w:b/>
          <w:sz w:val="24"/>
          <w:szCs w:val="24"/>
        </w:rPr>
      </w:pPr>
      <w:r w:rsidRPr="00102CAA">
        <w:rPr>
          <w:rFonts w:ascii="Calibri" w:hAnsi="Calibri" w:cs="Calibri"/>
          <w:b/>
          <w:sz w:val="24"/>
          <w:szCs w:val="24"/>
        </w:rPr>
        <w:t>Welcome (</w:t>
      </w:r>
      <w:r w:rsidRPr="00102CAA">
        <w:rPr>
          <w:rFonts w:ascii="Calibri" w:hAnsi="Calibri" w:cs="Calibri"/>
          <w:b/>
          <w:i/>
          <w:sz w:val="24"/>
          <w:szCs w:val="24"/>
        </w:rPr>
        <w:t>Joyce Saffel)</w:t>
      </w:r>
      <w:r w:rsidRPr="00102CAA">
        <w:rPr>
          <w:rFonts w:ascii="Calibri" w:hAnsi="Calibri" w:cs="Calibri"/>
          <w:b/>
          <w:sz w:val="24"/>
          <w:szCs w:val="24"/>
        </w:rPr>
        <w:t xml:space="preserve"> </w:t>
      </w:r>
    </w:p>
    <w:p w14:paraId="07C25246" w14:textId="77777777" w:rsidR="00DA23CD" w:rsidRPr="00102CAA"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Roll call and verification of a quorum</w:t>
      </w:r>
    </w:p>
    <w:p w14:paraId="44DAFECD" w14:textId="77777777" w:rsidR="00DA23CD" w:rsidRPr="00102CAA"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Review agenda</w:t>
      </w:r>
    </w:p>
    <w:p w14:paraId="206DE13B" w14:textId="77777777" w:rsidR="00DA23CD" w:rsidRPr="00102CAA"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Public comment on topics not on the agenda</w:t>
      </w:r>
    </w:p>
    <w:p w14:paraId="32665759" w14:textId="6020A38F" w:rsidR="00DA23CD"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Announcements</w:t>
      </w:r>
    </w:p>
    <w:p w14:paraId="5F2F9B1C" w14:textId="2BD79D52" w:rsidR="00EB0895" w:rsidRDefault="00696881" w:rsidP="00EB0895">
      <w:pPr>
        <w:pStyle w:val="ListParagraph"/>
        <w:numPr>
          <w:ilvl w:val="2"/>
          <w:numId w:val="1"/>
        </w:numPr>
        <w:spacing w:after="0" w:line="240" w:lineRule="auto"/>
        <w:contextualSpacing w:val="0"/>
        <w:rPr>
          <w:rFonts w:ascii="Calibri" w:hAnsi="Calibri" w:cs="Calibri"/>
          <w:sz w:val="24"/>
          <w:szCs w:val="24"/>
        </w:rPr>
      </w:pPr>
      <w:r>
        <w:rPr>
          <w:rFonts w:ascii="Calibri" w:hAnsi="Calibri" w:cs="Calibri"/>
          <w:sz w:val="24"/>
          <w:szCs w:val="24"/>
        </w:rPr>
        <w:t>Meeting process</w:t>
      </w:r>
    </w:p>
    <w:p w14:paraId="560C50B2" w14:textId="623CEA92" w:rsidR="00843F17" w:rsidRDefault="00843F17" w:rsidP="00EB0895">
      <w:pPr>
        <w:pStyle w:val="ListParagraph"/>
        <w:numPr>
          <w:ilvl w:val="2"/>
          <w:numId w:val="1"/>
        </w:numPr>
        <w:spacing w:after="0" w:line="240" w:lineRule="auto"/>
        <w:contextualSpacing w:val="0"/>
        <w:rPr>
          <w:rFonts w:ascii="Calibri" w:hAnsi="Calibri" w:cs="Calibri"/>
          <w:sz w:val="24"/>
          <w:szCs w:val="24"/>
        </w:rPr>
      </w:pPr>
      <w:r>
        <w:rPr>
          <w:rFonts w:ascii="Calibri" w:hAnsi="Calibri" w:cs="Calibri"/>
          <w:sz w:val="24"/>
          <w:szCs w:val="24"/>
        </w:rPr>
        <w:t>Members ending WDB term</w:t>
      </w:r>
    </w:p>
    <w:p w14:paraId="55FFC5DE" w14:textId="7E36F6BF" w:rsidR="00AE532C" w:rsidRDefault="00AE532C" w:rsidP="00AE532C">
      <w:pPr>
        <w:pStyle w:val="ListParagraph"/>
        <w:numPr>
          <w:ilvl w:val="3"/>
          <w:numId w:val="1"/>
        </w:numPr>
        <w:spacing w:after="0" w:line="240" w:lineRule="auto"/>
        <w:contextualSpacing w:val="0"/>
        <w:rPr>
          <w:rFonts w:ascii="Calibri" w:hAnsi="Calibri" w:cs="Calibri"/>
          <w:sz w:val="24"/>
          <w:szCs w:val="24"/>
        </w:rPr>
      </w:pPr>
      <w:r>
        <w:rPr>
          <w:rFonts w:ascii="Calibri" w:hAnsi="Calibri" w:cs="Calibri"/>
          <w:sz w:val="24"/>
          <w:szCs w:val="24"/>
        </w:rPr>
        <w:t>Beth Sowder</w:t>
      </w:r>
    </w:p>
    <w:p w14:paraId="1DA4E9BC" w14:textId="44634692" w:rsidR="00AE532C" w:rsidRDefault="00AE532C" w:rsidP="00AE532C">
      <w:pPr>
        <w:pStyle w:val="ListParagraph"/>
        <w:numPr>
          <w:ilvl w:val="3"/>
          <w:numId w:val="1"/>
        </w:numPr>
        <w:spacing w:after="0" w:line="240" w:lineRule="auto"/>
        <w:contextualSpacing w:val="0"/>
        <w:rPr>
          <w:rFonts w:ascii="Calibri" w:hAnsi="Calibri" w:cs="Calibri"/>
          <w:sz w:val="24"/>
          <w:szCs w:val="24"/>
        </w:rPr>
      </w:pPr>
      <w:r>
        <w:rPr>
          <w:rFonts w:ascii="Calibri" w:hAnsi="Calibri" w:cs="Calibri"/>
          <w:sz w:val="24"/>
          <w:szCs w:val="24"/>
        </w:rPr>
        <w:t>Stacy Evans</w:t>
      </w:r>
    </w:p>
    <w:p w14:paraId="2F972C07" w14:textId="1F57D274" w:rsidR="00AE532C" w:rsidRDefault="00AE532C" w:rsidP="00AE532C">
      <w:pPr>
        <w:pStyle w:val="ListParagraph"/>
        <w:numPr>
          <w:ilvl w:val="3"/>
          <w:numId w:val="1"/>
        </w:numPr>
        <w:spacing w:after="0" w:line="240" w:lineRule="auto"/>
        <w:contextualSpacing w:val="0"/>
        <w:rPr>
          <w:rFonts w:ascii="Calibri" w:hAnsi="Calibri" w:cs="Calibri"/>
          <w:sz w:val="24"/>
          <w:szCs w:val="24"/>
        </w:rPr>
      </w:pPr>
      <w:r>
        <w:rPr>
          <w:rFonts w:ascii="Calibri" w:hAnsi="Calibri" w:cs="Calibri"/>
          <w:sz w:val="24"/>
          <w:szCs w:val="24"/>
        </w:rPr>
        <w:t>Debbie Glasco</w:t>
      </w:r>
    </w:p>
    <w:p w14:paraId="07316F94" w14:textId="51A5E37A" w:rsidR="003157E4" w:rsidRPr="003157E4" w:rsidRDefault="00E93001" w:rsidP="00E93001">
      <w:pPr>
        <w:spacing w:after="120"/>
        <w:ind w:left="720"/>
        <w:rPr>
          <w:rFonts w:ascii="Calibri" w:hAnsi="Calibri" w:cs="Calibri"/>
        </w:rPr>
      </w:pPr>
      <w:r w:rsidRPr="00E93001">
        <w:rPr>
          <w:rFonts w:ascii="Corbel" w:hAnsi="Corbel" w:cs="Arial"/>
          <w:color w:val="005A70"/>
        </w:rPr>
        <w:t xml:space="preserve">Joyce thanked Beth, Stacy, and Debbie for their dedicated service to the WDB. </w:t>
      </w:r>
      <w:r>
        <w:rPr>
          <w:rFonts w:ascii="Calibri" w:hAnsi="Calibri" w:cs="Calibri"/>
        </w:rPr>
        <w:t xml:space="preserve"> </w:t>
      </w:r>
    </w:p>
    <w:p w14:paraId="3B4DDB92" w14:textId="3B6ACEA6" w:rsidR="00AF7030" w:rsidRPr="00102CAA" w:rsidRDefault="00AF7030" w:rsidP="00AF7030">
      <w:pPr>
        <w:pStyle w:val="ListParagraph"/>
        <w:numPr>
          <w:ilvl w:val="0"/>
          <w:numId w:val="1"/>
        </w:numPr>
        <w:ind w:left="720"/>
        <w:rPr>
          <w:rFonts w:ascii="Calibri" w:hAnsi="Calibri" w:cs="Calibri"/>
          <w:b/>
          <w:sz w:val="24"/>
          <w:szCs w:val="24"/>
        </w:rPr>
      </w:pPr>
      <w:r w:rsidRPr="00102CAA">
        <w:rPr>
          <w:rFonts w:ascii="Calibri" w:hAnsi="Calibri" w:cs="Calibri"/>
          <w:b/>
          <w:sz w:val="24"/>
          <w:szCs w:val="24"/>
        </w:rPr>
        <w:t xml:space="preserve">WIOA Operations *Vote* </w:t>
      </w:r>
    </w:p>
    <w:p w14:paraId="3ADF659B" w14:textId="7A293CDE" w:rsidR="00AF7030" w:rsidRDefault="00AF7030" w:rsidP="00AF7030">
      <w:pPr>
        <w:pStyle w:val="ListParagraph"/>
        <w:numPr>
          <w:ilvl w:val="1"/>
          <w:numId w:val="1"/>
        </w:numPr>
        <w:rPr>
          <w:rFonts w:ascii="Calibri" w:hAnsi="Calibri" w:cs="Calibri"/>
          <w:sz w:val="24"/>
          <w:szCs w:val="24"/>
        </w:rPr>
      </w:pPr>
      <w:r>
        <w:rPr>
          <w:rFonts w:ascii="Calibri" w:hAnsi="Calibri" w:cs="Calibri"/>
          <w:sz w:val="24"/>
          <w:szCs w:val="24"/>
        </w:rPr>
        <w:t>Memorandums of Understanding (Jacob Castillo)</w:t>
      </w:r>
    </w:p>
    <w:p w14:paraId="2749AC7F" w14:textId="77777777" w:rsidR="00AF7030" w:rsidRDefault="00AF7030" w:rsidP="00AF7030">
      <w:pPr>
        <w:pStyle w:val="ListParagraph"/>
        <w:numPr>
          <w:ilvl w:val="2"/>
          <w:numId w:val="1"/>
        </w:numPr>
        <w:rPr>
          <w:rFonts w:ascii="Calibri" w:hAnsi="Calibri" w:cs="Calibri"/>
          <w:sz w:val="24"/>
          <w:szCs w:val="24"/>
        </w:rPr>
      </w:pPr>
      <w:r>
        <w:rPr>
          <w:rFonts w:ascii="Calibri" w:hAnsi="Calibri" w:cs="Calibri"/>
          <w:sz w:val="24"/>
          <w:szCs w:val="24"/>
        </w:rPr>
        <w:t>Housing Catalyst</w:t>
      </w:r>
    </w:p>
    <w:p w14:paraId="6596AF53" w14:textId="1738E936" w:rsidR="00E93A38" w:rsidRDefault="00AF7030" w:rsidP="00E93A38">
      <w:pPr>
        <w:pStyle w:val="ListParagraph"/>
        <w:numPr>
          <w:ilvl w:val="2"/>
          <w:numId w:val="1"/>
        </w:numPr>
        <w:rPr>
          <w:rFonts w:ascii="Calibri" w:hAnsi="Calibri" w:cs="Calibri"/>
          <w:sz w:val="24"/>
          <w:szCs w:val="24"/>
        </w:rPr>
      </w:pPr>
      <w:r>
        <w:rPr>
          <w:rFonts w:ascii="Calibri" w:hAnsi="Calibri" w:cs="Calibri"/>
          <w:sz w:val="24"/>
          <w:szCs w:val="24"/>
        </w:rPr>
        <w:t>Unemployment Insurance</w:t>
      </w:r>
    </w:p>
    <w:p w14:paraId="7D578B37" w14:textId="6A81E5BC" w:rsidR="00AE532C" w:rsidRDefault="00AE532C" w:rsidP="00E93A38">
      <w:pPr>
        <w:pStyle w:val="ListParagraph"/>
        <w:numPr>
          <w:ilvl w:val="2"/>
          <w:numId w:val="1"/>
        </w:numPr>
        <w:rPr>
          <w:rFonts w:ascii="Calibri" w:hAnsi="Calibri" w:cs="Calibri"/>
          <w:sz w:val="24"/>
          <w:szCs w:val="24"/>
        </w:rPr>
      </w:pPr>
      <w:r>
        <w:rPr>
          <w:rFonts w:ascii="Calibri" w:hAnsi="Calibri" w:cs="Calibri"/>
          <w:sz w:val="24"/>
          <w:szCs w:val="24"/>
        </w:rPr>
        <w:t>SER Jobs for Progress National, Inc.</w:t>
      </w:r>
    </w:p>
    <w:p w14:paraId="145753FC" w14:textId="5EAC3CD9" w:rsidR="00E91FDA" w:rsidRDefault="00E91FDA" w:rsidP="00E91FDA">
      <w:pPr>
        <w:pStyle w:val="ListParagraph"/>
        <w:numPr>
          <w:ilvl w:val="1"/>
          <w:numId w:val="1"/>
        </w:numPr>
        <w:rPr>
          <w:rFonts w:ascii="Calibri" w:hAnsi="Calibri" w:cs="Calibri"/>
          <w:sz w:val="24"/>
          <w:szCs w:val="24"/>
        </w:rPr>
      </w:pPr>
      <w:r>
        <w:rPr>
          <w:rFonts w:ascii="Calibri" w:hAnsi="Calibri" w:cs="Calibri"/>
          <w:sz w:val="24"/>
          <w:szCs w:val="24"/>
        </w:rPr>
        <w:t>WDB Review and Vote (Joyce Saffel)</w:t>
      </w:r>
    </w:p>
    <w:p w14:paraId="10A74BDE" w14:textId="3CD5EDB0" w:rsidR="00E93001" w:rsidRPr="00E93001" w:rsidRDefault="00E93001" w:rsidP="00B67EB9">
      <w:pPr>
        <w:spacing w:after="120"/>
        <w:ind w:left="720"/>
        <w:rPr>
          <w:rFonts w:ascii="Calibri" w:hAnsi="Calibri" w:cs="Calibri"/>
        </w:rPr>
      </w:pPr>
      <w:r w:rsidRPr="00CB4D9C">
        <w:rPr>
          <w:rFonts w:ascii="Corbel" w:hAnsi="Corbel" w:cs="Arial"/>
          <w:color w:val="005A70"/>
        </w:rPr>
        <w:t>WIOA encourages collaboration between workforce partners.  These collaborations are recorded in a MOU.  In Larimer County there are nine required MOUs.  Three MOUs are ready for WDB review.  All MOUs have been reviewed by the executive committee</w:t>
      </w:r>
      <w:r w:rsidR="00CB4D9C" w:rsidRPr="00CB4D9C">
        <w:rPr>
          <w:rFonts w:ascii="Corbel" w:hAnsi="Corbel" w:cs="Arial"/>
          <w:color w:val="005A70"/>
        </w:rPr>
        <w:t>.  After verification of a quorum the MOUs were unanimously approved.</w:t>
      </w:r>
      <w:r>
        <w:rPr>
          <w:rFonts w:ascii="Calibri" w:hAnsi="Calibri" w:cs="Calibri"/>
        </w:rPr>
        <w:t xml:space="preserve"> </w:t>
      </w:r>
    </w:p>
    <w:p w14:paraId="21123AF0" w14:textId="23251A0C" w:rsidR="00EB0895" w:rsidRDefault="00331921" w:rsidP="00DA23CD">
      <w:pPr>
        <w:pStyle w:val="ListParagraph"/>
        <w:numPr>
          <w:ilvl w:val="0"/>
          <w:numId w:val="1"/>
        </w:numPr>
        <w:ind w:left="720"/>
        <w:rPr>
          <w:rFonts w:ascii="Calibri" w:hAnsi="Calibri" w:cs="Calibri"/>
          <w:b/>
          <w:sz w:val="24"/>
          <w:szCs w:val="24"/>
        </w:rPr>
      </w:pPr>
      <w:r>
        <w:rPr>
          <w:rFonts w:ascii="Calibri" w:hAnsi="Calibri" w:cs="Calibri"/>
          <w:b/>
          <w:sz w:val="24"/>
          <w:szCs w:val="24"/>
        </w:rPr>
        <w:t>COVID-19 and the next normal m</w:t>
      </w:r>
      <w:r w:rsidR="00EB0895">
        <w:rPr>
          <w:rFonts w:ascii="Calibri" w:hAnsi="Calibri" w:cs="Calibri"/>
          <w:b/>
          <w:sz w:val="24"/>
          <w:szCs w:val="24"/>
        </w:rPr>
        <w:t xml:space="preserve">oving forward:  Are </w:t>
      </w:r>
      <w:r w:rsidR="00EE3073">
        <w:rPr>
          <w:rFonts w:ascii="Calibri" w:hAnsi="Calibri" w:cs="Calibri"/>
          <w:b/>
          <w:sz w:val="24"/>
          <w:szCs w:val="24"/>
        </w:rPr>
        <w:t>we</w:t>
      </w:r>
      <w:r w:rsidR="00EB0895">
        <w:rPr>
          <w:rFonts w:ascii="Calibri" w:hAnsi="Calibri" w:cs="Calibri"/>
          <w:b/>
          <w:sz w:val="24"/>
          <w:szCs w:val="24"/>
        </w:rPr>
        <w:t xml:space="preserve"> ready?</w:t>
      </w:r>
      <w:r w:rsidR="00261233">
        <w:rPr>
          <w:rFonts w:ascii="Calibri" w:hAnsi="Calibri" w:cs="Calibri"/>
          <w:b/>
          <w:sz w:val="24"/>
          <w:szCs w:val="24"/>
        </w:rPr>
        <w:tab/>
      </w:r>
    </w:p>
    <w:p w14:paraId="76A9EC4D" w14:textId="4E16BADB" w:rsidR="00EB0895" w:rsidRDefault="00EB0895" w:rsidP="00EB0895">
      <w:pPr>
        <w:pStyle w:val="ListParagraph"/>
        <w:numPr>
          <w:ilvl w:val="1"/>
          <w:numId w:val="1"/>
        </w:numPr>
        <w:rPr>
          <w:rFonts w:ascii="Calibri" w:hAnsi="Calibri" w:cs="Calibri"/>
          <w:bCs/>
          <w:sz w:val="24"/>
          <w:szCs w:val="24"/>
        </w:rPr>
      </w:pPr>
      <w:r w:rsidRPr="00EB0895">
        <w:rPr>
          <w:rFonts w:ascii="Calibri" w:hAnsi="Calibri" w:cs="Calibri"/>
          <w:bCs/>
          <w:sz w:val="24"/>
          <w:szCs w:val="24"/>
        </w:rPr>
        <w:t>Where we ar</w:t>
      </w:r>
      <w:r w:rsidR="00696881">
        <w:rPr>
          <w:rFonts w:ascii="Calibri" w:hAnsi="Calibri" w:cs="Calibri"/>
          <w:bCs/>
          <w:sz w:val="24"/>
          <w:szCs w:val="24"/>
        </w:rPr>
        <w:t xml:space="preserve">e: optimism with caution </w:t>
      </w:r>
      <w:r>
        <w:rPr>
          <w:rFonts w:ascii="Calibri" w:hAnsi="Calibri" w:cs="Calibri"/>
          <w:bCs/>
          <w:sz w:val="24"/>
          <w:szCs w:val="24"/>
        </w:rPr>
        <w:t>(Jacob Castillo)</w:t>
      </w:r>
    </w:p>
    <w:p w14:paraId="25285F41" w14:textId="6B85B93F" w:rsidR="00696881" w:rsidRDefault="009C3E46" w:rsidP="00EE3073">
      <w:pPr>
        <w:pStyle w:val="ListParagraph"/>
        <w:numPr>
          <w:ilvl w:val="1"/>
          <w:numId w:val="1"/>
        </w:numPr>
        <w:rPr>
          <w:rFonts w:ascii="Calibri" w:hAnsi="Calibri" w:cs="Calibri"/>
          <w:bCs/>
          <w:sz w:val="24"/>
          <w:szCs w:val="24"/>
        </w:rPr>
      </w:pPr>
      <w:r>
        <w:rPr>
          <w:rFonts w:ascii="Calibri" w:hAnsi="Calibri" w:cs="Calibri"/>
          <w:bCs/>
          <w:sz w:val="24"/>
          <w:szCs w:val="24"/>
        </w:rPr>
        <w:t>Recovery resources and opportunities (</w:t>
      </w:r>
      <w:r w:rsidR="00FC35BD">
        <w:rPr>
          <w:rFonts w:ascii="Calibri" w:hAnsi="Calibri" w:cs="Calibri"/>
          <w:bCs/>
          <w:sz w:val="24"/>
          <w:szCs w:val="24"/>
        </w:rPr>
        <w:t>Terri Donovan-Keirns</w:t>
      </w:r>
      <w:r>
        <w:rPr>
          <w:rFonts w:ascii="Calibri" w:hAnsi="Calibri" w:cs="Calibri"/>
          <w:bCs/>
          <w:sz w:val="24"/>
          <w:szCs w:val="24"/>
        </w:rPr>
        <w:t>)</w:t>
      </w:r>
    </w:p>
    <w:p w14:paraId="4A5A2BCA" w14:textId="3FFF6217" w:rsidR="00D91161" w:rsidRDefault="00AF7030" w:rsidP="00AF7030">
      <w:pPr>
        <w:pStyle w:val="ListParagraph"/>
        <w:numPr>
          <w:ilvl w:val="1"/>
          <w:numId w:val="1"/>
        </w:numPr>
        <w:rPr>
          <w:rFonts w:ascii="Calibri" w:hAnsi="Calibri" w:cs="Calibri"/>
          <w:bCs/>
          <w:sz w:val="24"/>
          <w:szCs w:val="24"/>
        </w:rPr>
      </w:pPr>
      <w:r w:rsidRPr="00AF7030">
        <w:rPr>
          <w:rFonts w:ascii="Calibri" w:hAnsi="Calibri" w:cs="Calibri"/>
          <w:bCs/>
          <w:sz w:val="24"/>
          <w:szCs w:val="24"/>
        </w:rPr>
        <w:t xml:space="preserve">Economic response and recovery (Adam Crowe) </w:t>
      </w:r>
    </w:p>
    <w:p w14:paraId="4362D82F" w14:textId="6B88D386" w:rsidR="00CB4D9C" w:rsidRPr="00BA5CC4" w:rsidRDefault="00CB4D9C" w:rsidP="00BA5CC4">
      <w:pPr>
        <w:ind w:left="630"/>
        <w:rPr>
          <w:rFonts w:ascii="Corbel" w:hAnsi="Corbel" w:cs="Arial"/>
          <w:color w:val="005A70"/>
        </w:rPr>
      </w:pPr>
      <w:r w:rsidRPr="00BA5CC4">
        <w:rPr>
          <w:rFonts w:ascii="Corbel" w:hAnsi="Corbel" w:cs="Arial"/>
          <w:color w:val="005A70"/>
        </w:rPr>
        <w:lastRenderedPageBreak/>
        <w:t>First time unemployment claims in Larimer County spiked in response to the COVID-19 pandemic.  Economic, workforce, education and other partners are working to support businesses and job seekers.  The Larimer Small Business Development Center (SBDC) is helping local businesses start, grow and prosper.  SBDC is helping small businesses with tools in the CARES Act including:</w:t>
      </w:r>
    </w:p>
    <w:p w14:paraId="367289BA" w14:textId="36BC7716" w:rsidR="00C63389" w:rsidRPr="00BA5CC4" w:rsidRDefault="00C63389" w:rsidP="00BA5CC4">
      <w:pPr>
        <w:pStyle w:val="ListParagraph"/>
        <w:numPr>
          <w:ilvl w:val="0"/>
          <w:numId w:val="3"/>
        </w:numPr>
        <w:spacing w:line="240" w:lineRule="auto"/>
        <w:rPr>
          <w:rFonts w:ascii="Corbel" w:eastAsiaTheme="minorHAnsi" w:hAnsi="Corbel" w:cs="Arial"/>
          <w:color w:val="005A70"/>
          <w:sz w:val="24"/>
          <w:szCs w:val="24"/>
          <w:lang w:bidi="ar-SA"/>
        </w:rPr>
      </w:pPr>
      <w:r w:rsidRPr="00BA5CC4">
        <w:rPr>
          <w:rFonts w:ascii="Corbel" w:eastAsiaTheme="minorHAnsi" w:hAnsi="Corbel" w:cs="Arial"/>
          <w:color w:val="005A70"/>
          <w:sz w:val="24"/>
          <w:szCs w:val="24"/>
          <w:lang w:bidi="ar-SA"/>
        </w:rPr>
        <w:t>Paycheck Protection Program Loans</w:t>
      </w:r>
    </w:p>
    <w:p w14:paraId="77315570" w14:textId="0DA4ED0D" w:rsidR="00C63389" w:rsidRPr="00BA5CC4" w:rsidRDefault="00C63389" w:rsidP="00BA5CC4">
      <w:pPr>
        <w:pStyle w:val="ListParagraph"/>
        <w:numPr>
          <w:ilvl w:val="0"/>
          <w:numId w:val="3"/>
        </w:numPr>
        <w:spacing w:line="240" w:lineRule="auto"/>
        <w:rPr>
          <w:rFonts w:ascii="Corbel" w:eastAsiaTheme="minorHAnsi" w:hAnsi="Corbel" w:cs="Arial"/>
          <w:color w:val="005A70"/>
          <w:sz w:val="24"/>
          <w:szCs w:val="24"/>
          <w:lang w:bidi="ar-SA"/>
        </w:rPr>
      </w:pPr>
      <w:r w:rsidRPr="00BA5CC4">
        <w:rPr>
          <w:rFonts w:ascii="Corbel" w:eastAsiaTheme="minorHAnsi" w:hAnsi="Corbel" w:cs="Arial"/>
          <w:color w:val="005A70"/>
          <w:sz w:val="24"/>
          <w:szCs w:val="24"/>
          <w:lang w:bidi="ar-SA"/>
        </w:rPr>
        <w:t>SBA Debt Relief</w:t>
      </w:r>
    </w:p>
    <w:p w14:paraId="654CD56E" w14:textId="1345E97B" w:rsidR="00EE3073" w:rsidRPr="00B67EB9" w:rsidRDefault="00C63389" w:rsidP="00B67EB9">
      <w:pPr>
        <w:pStyle w:val="ListParagraph"/>
        <w:spacing w:after="120" w:line="240" w:lineRule="auto"/>
        <w:ind w:left="634"/>
        <w:contextualSpacing w:val="0"/>
        <w:rPr>
          <w:rFonts w:ascii="Corbel" w:eastAsiaTheme="minorHAnsi" w:hAnsi="Corbel" w:cs="Arial"/>
          <w:color w:val="005A70"/>
          <w:sz w:val="24"/>
          <w:szCs w:val="24"/>
          <w:lang w:bidi="ar-SA"/>
        </w:rPr>
      </w:pPr>
      <w:r w:rsidRPr="00BA5CC4">
        <w:rPr>
          <w:rFonts w:ascii="Corbel" w:eastAsiaTheme="minorHAnsi" w:hAnsi="Corbel" w:cs="Arial"/>
          <w:color w:val="005A70"/>
          <w:sz w:val="24"/>
          <w:szCs w:val="24"/>
          <w:lang w:bidi="ar-SA"/>
        </w:rPr>
        <w:t xml:space="preserve">Adam Crowe provided an update on regional economic response and recovery efforts.  For the latest in business recovery information visit:  nocorecovers.com.  </w:t>
      </w:r>
    </w:p>
    <w:p w14:paraId="35885AD5" w14:textId="728C4C73" w:rsidR="00AF7030" w:rsidRPr="00AF7030" w:rsidRDefault="00AF7030" w:rsidP="00AF7030">
      <w:pPr>
        <w:pStyle w:val="ListParagraph"/>
        <w:numPr>
          <w:ilvl w:val="0"/>
          <w:numId w:val="1"/>
        </w:numPr>
        <w:ind w:left="720"/>
        <w:rPr>
          <w:rFonts w:ascii="Calibri" w:hAnsi="Calibri" w:cs="Calibri"/>
          <w:b/>
          <w:sz w:val="24"/>
          <w:szCs w:val="24"/>
        </w:rPr>
      </w:pPr>
      <w:r>
        <w:rPr>
          <w:rFonts w:ascii="Calibri" w:hAnsi="Calibri" w:cs="Calibri"/>
          <w:b/>
          <w:sz w:val="24"/>
          <w:szCs w:val="24"/>
        </w:rPr>
        <w:t>Industry Perspective</w:t>
      </w:r>
      <w:r w:rsidR="001D2D0F" w:rsidRPr="00AF7030">
        <w:rPr>
          <w:rFonts w:ascii="Calibri" w:hAnsi="Calibri" w:cs="Calibri"/>
          <w:b/>
          <w:sz w:val="24"/>
          <w:szCs w:val="24"/>
        </w:rPr>
        <w:t xml:space="preserve"> </w:t>
      </w:r>
      <w:r w:rsidR="00E91FDA">
        <w:rPr>
          <w:rFonts w:ascii="Calibri" w:hAnsi="Calibri" w:cs="Calibri"/>
          <w:b/>
          <w:sz w:val="24"/>
          <w:szCs w:val="24"/>
        </w:rPr>
        <w:t>with WDB Members</w:t>
      </w:r>
      <w:r w:rsidR="00EB0895" w:rsidRPr="00AF7030">
        <w:rPr>
          <w:rFonts w:ascii="Calibri" w:hAnsi="Calibri" w:cs="Calibri"/>
          <w:b/>
          <w:sz w:val="24"/>
          <w:szCs w:val="24"/>
        </w:rPr>
        <w:t>(</w:t>
      </w:r>
      <w:r w:rsidR="00EE3073">
        <w:rPr>
          <w:rFonts w:ascii="Calibri" w:hAnsi="Calibri" w:cs="Calibri"/>
          <w:b/>
          <w:sz w:val="24"/>
          <w:szCs w:val="24"/>
        </w:rPr>
        <w:t>Jacob Castillo</w:t>
      </w:r>
      <w:r w:rsidR="00261233" w:rsidRPr="00AF7030">
        <w:rPr>
          <w:rFonts w:ascii="Calibri" w:hAnsi="Calibri" w:cs="Calibri"/>
          <w:b/>
          <w:sz w:val="24"/>
          <w:szCs w:val="24"/>
        </w:rPr>
        <w:t>)</w:t>
      </w:r>
      <w:r w:rsidRPr="00AF7030">
        <w:rPr>
          <w:rFonts w:ascii="Calibri" w:hAnsi="Calibri" w:cs="Calibri"/>
          <w:b/>
          <w:sz w:val="24"/>
          <w:szCs w:val="24"/>
        </w:rPr>
        <w:t xml:space="preserve">  </w:t>
      </w:r>
      <w:r w:rsidR="00EE3073">
        <w:rPr>
          <w:rFonts w:ascii="Calibri" w:hAnsi="Calibri" w:cs="Calibri"/>
          <w:b/>
          <w:sz w:val="24"/>
          <w:szCs w:val="24"/>
        </w:rPr>
        <w:tab/>
      </w:r>
    </w:p>
    <w:p w14:paraId="39E135FB" w14:textId="50E0EDAA" w:rsidR="001D2D0F" w:rsidRDefault="001D2D0F" w:rsidP="00AF7030">
      <w:pPr>
        <w:pStyle w:val="ListParagraph"/>
        <w:numPr>
          <w:ilvl w:val="1"/>
          <w:numId w:val="1"/>
        </w:numPr>
        <w:rPr>
          <w:rFonts w:ascii="Calibri" w:hAnsi="Calibri" w:cs="Calibri"/>
          <w:bCs/>
          <w:sz w:val="24"/>
          <w:szCs w:val="24"/>
        </w:rPr>
      </w:pPr>
      <w:r>
        <w:rPr>
          <w:rFonts w:ascii="Calibri" w:hAnsi="Calibri" w:cs="Calibri"/>
          <w:bCs/>
          <w:sz w:val="24"/>
          <w:szCs w:val="24"/>
        </w:rPr>
        <w:t>How are you navigating this environment?</w:t>
      </w:r>
    </w:p>
    <w:p w14:paraId="47453FD2" w14:textId="4A23AAB5" w:rsidR="001D2D0F" w:rsidRDefault="0026327C" w:rsidP="00AF7030">
      <w:pPr>
        <w:pStyle w:val="ListParagraph"/>
        <w:numPr>
          <w:ilvl w:val="1"/>
          <w:numId w:val="1"/>
        </w:numPr>
        <w:rPr>
          <w:rFonts w:ascii="Calibri" w:hAnsi="Calibri" w:cs="Calibri"/>
          <w:bCs/>
          <w:sz w:val="24"/>
          <w:szCs w:val="24"/>
        </w:rPr>
      </w:pPr>
      <w:r>
        <w:rPr>
          <w:rFonts w:ascii="Calibri" w:hAnsi="Calibri" w:cs="Calibri"/>
          <w:bCs/>
          <w:sz w:val="24"/>
          <w:szCs w:val="24"/>
        </w:rPr>
        <w:t>How are you repositioning and responding to changing customers, supply chains and</w:t>
      </w:r>
      <w:r w:rsidR="00AF7030">
        <w:rPr>
          <w:rFonts w:ascii="Calibri" w:hAnsi="Calibri" w:cs="Calibri"/>
          <w:bCs/>
          <w:sz w:val="24"/>
          <w:szCs w:val="24"/>
        </w:rPr>
        <w:t>/or</w:t>
      </w:r>
      <w:r>
        <w:rPr>
          <w:rFonts w:ascii="Calibri" w:hAnsi="Calibri" w:cs="Calibri"/>
          <w:bCs/>
          <w:sz w:val="24"/>
          <w:szCs w:val="24"/>
        </w:rPr>
        <w:t xml:space="preserve"> regulations?</w:t>
      </w:r>
    </w:p>
    <w:p w14:paraId="293DD0C0" w14:textId="5757D107" w:rsidR="001D2D0F" w:rsidRDefault="0026327C" w:rsidP="00AF7030">
      <w:pPr>
        <w:pStyle w:val="ListParagraph"/>
        <w:numPr>
          <w:ilvl w:val="1"/>
          <w:numId w:val="1"/>
        </w:numPr>
        <w:rPr>
          <w:rFonts w:ascii="Calibri" w:hAnsi="Calibri" w:cs="Calibri"/>
          <w:bCs/>
          <w:sz w:val="24"/>
          <w:szCs w:val="24"/>
        </w:rPr>
      </w:pPr>
      <w:r>
        <w:rPr>
          <w:rFonts w:ascii="Calibri" w:hAnsi="Calibri" w:cs="Calibri"/>
          <w:bCs/>
          <w:sz w:val="24"/>
          <w:szCs w:val="24"/>
        </w:rPr>
        <w:t xml:space="preserve">What will be the next normal for your business?  </w:t>
      </w:r>
    </w:p>
    <w:p w14:paraId="2D634F7A" w14:textId="7055DB16" w:rsidR="0026327C" w:rsidRPr="0026327C" w:rsidRDefault="0026327C" w:rsidP="00AF7030">
      <w:pPr>
        <w:pStyle w:val="ListParagraph"/>
        <w:numPr>
          <w:ilvl w:val="1"/>
          <w:numId w:val="1"/>
        </w:numPr>
        <w:rPr>
          <w:rFonts w:ascii="Calibri" w:hAnsi="Calibri" w:cs="Calibri"/>
          <w:bCs/>
          <w:sz w:val="24"/>
          <w:szCs w:val="24"/>
        </w:rPr>
      </w:pPr>
      <w:r>
        <w:rPr>
          <w:rFonts w:ascii="Calibri" w:hAnsi="Calibri" w:cs="Calibri"/>
          <w:bCs/>
          <w:sz w:val="24"/>
          <w:szCs w:val="24"/>
        </w:rPr>
        <w:t>How can we support your organization?</w:t>
      </w:r>
    </w:p>
    <w:p w14:paraId="7837CC76" w14:textId="38F8EBF5" w:rsidR="00102CAA" w:rsidRPr="00102CAA" w:rsidRDefault="00BA5CC4" w:rsidP="00BA5CC4">
      <w:pPr>
        <w:pStyle w:val="ListParagraph"/>
        <w:spacing w:after="240" w:line="240" w:lineRule="auto"/>
        <w:rPr>
          <w:rFonts w:ascii="Calibri" w:hAnsi="Calibri" w:cs="Calibri"/>
          <w:sz w:val="24"/>
          <w:szCs w:val="24"/>
        </w:rPr>
      </w:pPr>
      <w:r w:rsidRPr="00BA5CC4">
        <w:rPr>
          <w:rFonts w:ascii="Corbel" w:eastAsiaTheme="minorHAnsi" w:hAnsi="Corbel" w:cs="Arial"/>
          <w:color w:val="005A70"/>
          <w:sz w:val="24"/>
          <w:szCs w:val="24"/>
          <w:lang w:bidi="ar-SA"/>
        </w:rPr>
        <w:t>WDB members shared updates on how their organization is navigating this environment.</w:t>
      </w:r>
    </w:p>
    <w:p w14:paraId="6FAC204B" w14:textId="2A7B66A0" w:rsidR="00AF7030" w:rsidRPr="00EB0895" w:rsidRDefault="00AF7030" w:rsidP="00AF7030">
      <w:pPr>
        <w:pStyle w:val="ListParagraph"/>
        <w:numPr>
          <w:ilvl w:val="0"/>
          <w:numId w:val="1"/>
        </w:numPr>
        <w:ind w:left="720"/>
        <w:rPr>
          <w:rFonts w:ascii="Calibri" w:hAnsi="Calibri" w:cs="Calibri"/>
          <w:bCs/>
          <w:sz w:val="24"/>
          <w:szCs w:val="24"/>
        </w:rPr>
      </w:pPr>
      <w:r w:rsidRPr="00AF7030">
        <w:rPr>
          <w:rFonts w:ascii="Calibri" w:hAnsi="Calibri" w:cs="Calibri"/>
          <w:b/>
          <w:sz w:val="24"/>
          <w:szCs w:val="24"/>
        </w:rPr>
        <w:t>Navigating this phase of the pandemi</w:t>
      </w:r>
      <w:r w:rsidR="00EE3073">
        <w:rPr>
          <w:rFonts w:ascii="Calibri" w:hAnsi="Calibri" w:cs="Calibri"/>
          <w:b/>
          <w:sz w:val="24"/>
          <w:szCs w:val="24"/>
        </w:rPr>
        <w:t>c</w:t>
      </w:r>
      <w:r>
        <w:rPr>
          <w:rFonts w:ascii="Calibri" w:hAnsi="Calibri" w:cs="Calibri"/>
          <w:bCs/>
          <w:sz w:val="24"/>
          <w:szCs w:val="24"/>
        </w:rPr>
        <w:br/>
        <w:t>(Tom Gonzales, Director, Department of Health and Environment)</w:t>
      </w:r>
    </w:p>
    <w:p w14:paraId="45E1404B" w14:textId="44A0EECD" w:rsidR="00AF7030" w:rsidRPr="00B67EB9" w:rsidRDefault="00B67EB9" w:rsidP="00AF7030">
      <w:pPr>
        <w:pStyle w:val="ListParagraph"/>
        <w:rPr>
          <w:rFonts w:ascii="Corbel" w:eastAsiaTheme="minorHAnsi" w:hAnsi="Corbel" w:cs="Arial"/>
          <w:color w:val="005A70"/>
          <w:sz w:val="24"/>
          <w:szCs w:val="24"/>
          <w:lang w:bidi="ar-SA"/>
        </w:rPr>
      </w:pPr>
      <w:r w:rsidRPr="00B67EB9">
        <w:rPr>
          <w:rFonts w:ascii="Corbel" w:eastAsiaTheme="minorHAnsi" w:hAnsi="Corbel" w:cs="Arial"/>
          <w:color w:val="005A70"/>
          <w:sz w:val="24"/>
          <w:szCs w:val="24"/>
          <w:lang w:bidi="ar-SA"/>
        </w:rPr>
        <w:t>Tom provided an overview on the Safer at Home reopening and answered member questions.</w:t>
      </w:r>
    </w:p>
    <w:p w14:paraId="601A2BF5" w14:textId="0779966B" w:rsidR="00102CAA" w:rsidRDefault="0026327C" w:rsidP="0026327C">
      <w:pPr>
        <w:pStyle w:val="ListParagraph"/>
        <w:numPr>
          <w:ilvl w:val="0"/>
          <w:numId w:val="1"/>
        </w:numPr>
        <w:ind w:left="720"/>
        <w:rPr>
          <w:rFonts w:ascii="Calibri" w:hAnsi="Calibri" w:cs="Calibri"/>
          <w:bCs/>
          <w:sz w:val="24"/>
          <w:szCs w:val="24"/>
        </w:rPr>
      </w:pPr>
      <w:r>
        <w:rPr>
          <w:rFonts w:ascii="Calibri" w:hAnsi="Calibri" w:cs="Calibri"/>
          <w:b/>
          <w:sz w:val="24"/>
          <w:szCs w:val="24"/>
        </w:rPr>
        <w:t>Next Steps</w:t>
      </w:r>
    </w:p>
    <w:p w14:paraId="4A725C1E" w14:textId="77777777" w:rsidR="00102CAA" w:rsidRPr="00102CAA" w:rsidRDefault="00102CAA" w:rsidP="00B67EB9">
      <w:pPr>
        <w:pStyle w:val="ListParagraph"/>
        <w:rPr>
          <w:rFonts w:ascii="Calibri" w:hAnsi="Calibri" w:cs="Calibri"/>
          <w:bCs/>
          <w:sz w:val="24"/>
          <w:szCs w:val="24"/>
        </w:rPr>
      </w:pPr>
    </w:p>
    <w:p w14:paraId="0EA61991" w14:textId="243BA5E4" w:rsidR="00DA23CD" w:rsidRPr="00102CAA" w:rsidRDefault="00DA23CD" w:rsidP="00DA23CD">
      <w:pPr>
        <w:pStyle w:val="ListParagraph"/>
        <w:numPr>
          <w:ilvl w:val="0"/>
          <w:numId w:val="1"/>
        </w:numPr>
        <w:ind w:left="720"/>
        <w:rPr>
          <w:rFonts w:ascii="Calibri" w:hAnsi="Calibri" w:cs="Calibri"/>
          <w:b/>
          <w:sz w:val="24"/>
          <w:szCs w:val="24"/>
        </w:rPr>
      </w:pPr>
      <w:r w:rsidRPr="00102CAA">
        <w:rPr>
          <w:rFonts w:ascii="Calibri" w:hAnsi="Calibri" w:cs="Calibri"/>
          <w:b/>
          <w:sz w:val="24"/>
          <w:szCs w:val="24"/>
        </w:rPr>
        <w:t>Adjourn (</w:t>
      </w:r>
      <w:r w:rsidRPr="00102CAA">
        <w:rPr>
          <w:rFonts w:ascii="Calibri" w:hAnsi="Calibri" w:cs="Calibri"/>
          <w:b/>
          <w:i/>
          <w:sz w:val="24"/>
          <w:szCs w:val="24"/>
        </w:rPr>
        <w:t>Joyce Saffel)</w:t>
      </w:r>
    </w:p>
    <w:p w14:paraId="77CFE563" w14:textId="5726AD4D" w:rsidR="003533CE" w:rsidRPr="00B67EB9" w:rsidRDefault="00B67EB9" w:rsidP="00B67EB9">
      <w:pPr>
        <w:pStyle w:val="ListParagraph"/>
        <w:tabs>
          <w:tab w:val="left" w:pos="450"/>
        </w:tabs>
        <w:rPr>
          <w:rFonts w:ascii="Corbel" w:eastAsiaTheme="minorHAnsi" w:hAnsi="Corbel" w:cs="Arial"/>
          <w:color w:val="005A70"/>
          <w:sz w:val="24"/>
          <w:szCs w:val="24"/>
          <w:lang w:bidi="ar-SA"/>
        </w:rPr>
      </w:pPr>
      <w:r w:rsidRPr="00B67EB9">
        <w:rPr>
          <w:rFonts w:ascii="Corbel" w:eastAsiaTheme="minorHAnsi" w:hAnsi="Corbel" w:cs="Arial"/>
          <w:color w:val="005A70"/>
          <w:sz w:val="24"/>
          <w:szCs w:val="24"/>
          <w:lang w:bidi="ar-SA"/>
        </w:rPr>
        <w:t xml:space="preserve">The meeting adjourned at 9:35 a.m. </w:t>
      </w:r>
    </w:p>
    <w:sectPr w:rsidR="003533CE" w:rsidRPr="00B67EB9" w:rsidSect="00CE7ADB">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52E9" w14:textId="77777777" w:rsidR="00C27FE8" w:rsidRDefault="00C27FE8" w:rsidP="00C448FD">
      <w:r>
        <w:separator/>
      </w:r>
    </w:p>
  </w:endnote>
  <w:endnote w:type="continuationSeparator" w:id="0">
    <w:p w14:paraId="7C34837F" w14:textId="77777777" w:rsidR="00C27FE8" w:rsidRDefault="00C27FE8" w:rsidP="00C4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D3BC" w14:textId="2A40C1B5" w:rsidR="00C448FD" w:rsidRPr="00C448FD" w:rsidRDefault="00C448FD" w:rsidP="00C448FD">
    <w:pPr>
      <w:pStyle w:val="Footer"/>
    </w:pPr>
    <w:r>
      <w:rPr>
        <w:noProof/>
      </w:rPr>
      <w:drawing>
        <wp:inline distT="0" distB="0" distL="0" distR="0" wp14:anchorId="11540EA7" wp14:editId="253351BE">
          <wp:extent cx="6284068" cy="899642"/>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EW Second Sheet footer.jpg"/>
                  <pic:cNvPicPr/>
                </pic:nvPicPr>
                <pic:blipFill>
                  <a:blip r:embed="rId1">
                    <a:extLst>
                      <a:ext uri="{28A0092B-C50C-407E-A947-70E740481C1C}">
                        <a14:useLocalDpi xmlns:a14="http://schemas.microsoft.com/office/drawing/2010/main" val="0"/>
                      </a:ext>
                    </a:extLst>
                  </a:blip>
                  <a:stretch>
                    <a:fillRect/>
                  </a:stretch>
                </pic:blipFill>
                <pic:spPr>
                  <a:xfrm>
                    <a:off x="0" y="0"/>
                    <a:ext cx="6345535" cy="90844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4A5D" w14:textId="2D004E72" w:rsidR="00C448FD" w:rsidRDefault="00C448FD">
    <w:pPr>
      <w:pStyle w:val="Footer"/>
    </w:pPr>
    <w:r>
      <w:rPr>
        <w:noProof/>
      </w:rPr>
      <w:drawing>
        <wp:inline distT="0" distB="0" distL="0" distR="0" wp14:anchorId="7FCE2481" wp14:editId="4389684E">
          <wp:extent cx="6224639" cy="8505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footer.jpg"/>
                  <pic:cNvPicPr/>
                </pic:nvPicPr>
                <pic:blipFill>
                  <a:blip r:embed="rId1">
                    <a:extLst>
                      <a:ext uri="{28A0092B-C50C-407E-A947-70E740481C1C}">
                        <a14:useLocalDpi xmlns:a14="http://schemas.microsoft.com/office/drawing/2010/main" val="0"/>
                      </a:ext>
                    </a:extLst>
                  </a:blip>
                  <a:stretch>
                    <a:fillRect/>
                  </a:stretch>
                </pic:blipFill>
                <pic:spPr>
                  <a:xfrm>
                    <a:off x="0" y="0"/>
                    <a:ext cx="6288594" cy="859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0DD69" w14:textId="77777777" w:rsidR="00C27FE8" w:rsidRDefault="00C27FE8" w:rsidP="00C448FD">
      <w:r>
        <w:separator/>
      </w:r>
    </w:p>
  </w:footnote>
  <w:footnote w:type="continuationSeparator" w:id="0">
    <w:p w14:paraId="020BA91E" w14:textId="77777777" w:rsidR="00C27FE8" w:rsidRDefault="00C27FE8" w:rsidP="00C4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E545" w14:textId="7B965EF8" w:rsidR="00C448FD" w:rsidRDefault="00C448FD" w:rsidP="00C448FD">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5A92" w14:textId="1EA9D26C" w:rsidR="00C448FD" w:rsidRDefault="00C448FD" w:rsidP="00C448FD">
    <w:pPr>
      <w:pStyle w:val="Header"/>
      <w:ind w:left="-270"/>
    </w:pPr>
    <w:r>
      <w:rPr>
        <w:noProof/>
      </w:rPr>
      <w:drawing>
        <wp:inline distT="0" distB="0" distL="0" distR="0" wp14:anchorId="73FA4236" wp14:editId="6EBD6D35">
          <wp:extent cx="6454107" cy="117704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EW LH_header.jpg"/>
                  <pic:cNvPicPr/>
                </pic:nvPicPr>
                <pic:blipFill>
                  <a:blip r:embed="rId1">
                    <a:extLst>
                      <a:ext uri="{28A0092B-C50C-407E-A947-70E740481C1C}">
                        <a14:useLocalDpi xmlns:a14="http://schemas.microsoft.com/office/drawing/2010/main" val="0"/>
                      </a:ext>
                    </a:extLst>
                  </a:blip>
                  <a:stretch>
                    <a:fillRect/>
                  </a:stretch>
                </pic:blipFill>
                <pic:spPr>
                  <a:xfrm>
                    <a:off x="0" y="0"/>
                    <a:ext cx="6474358" cy="1180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77376"/>
    <w:multiLevelType w:val="hybridMultilevel"/>
    <w:tmpl w:val="672091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43D21E72"/>
    <w:multiLevelType w:val="hybridMultilevel"/>
    <w:tmpl w:val="2F48300A"/>
    <w:lvl w:ilvl="0" w:tplc="7060A6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5ADABC9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E44D6"/>
    <w:multiLevelType w:val="hybridMultilevel"/>
    <w:tmpl w:val="255460E8"/>
    <w:lvl w:ilvl="0" w:tplc="E2C2D1F8">
      <w:start w:val="1"/>
      <w:numFmt w:val="decimal"/>
      <w:lvlText w:val="%1."/>
      <w:lvlJc w:val="left"/>
      <w:pPr>
        <w:ind w:left="990" w:hanging="360"/>
      </w:pPr>
      <w:rPr>
        <w:b/>
      </w:rPr>
    </w:lvl>
    <w:lvl w:ilvl="1" w:tplc="3CC267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FD"/>
    <w:rsid w:val="0004129E"/>
    <w:rsid w:val="00060FC3"/>
    <w:rsid w:val="00087CC4"/>
    <w:rsid w:val="000B4CA8"/>
    <w:rsid w:val="000C7998"/>
    <w:rsid w:val="000E6547"/>
    <w:rsid w:val="00102CAA"/>
    <w:rsid w:val="00167D30"/>
    <w:rsid w:val="001D2D0F"/>
    <w:rsid w:val="001D755A"/>
    <w:rsid w:val="00210203"/>
    <w:rsid w:val="002246C6"/>
    <w:rsid w:val="00261233"/>
    <w:rsid w:val="0026327C"/>
    <w:rsid w:val="002B4145"/>
    <w:rsid w:val="002D446C"/>
    <w:rsid w:val="002D66D1"/>
    <w:rsid w:val="003157E4"/>
    <w:rsid w:val="003217B3"/>
    <w:rsid w:val="00331921"/>
    <w:rsid w:val="00331D8B"/>
    <w:rsid w:val="0035278D"/>
    <w:rsid w:val="00373F64"/>
    <w:rsid w:val="00380CC6"/>
    <w:rsid w:val="00427B7C"/>
    <w:rsid w:val="00487E41"/>
    <w:rsid w:val="00490174"/>
    <w:rsid w:val="004B69FB"/>
    <w:rsid w:val="004F2D65"/>
    <w:rsid w:val="00630201"/>
    <w:rsid w:val="00635EC7"/>
    <w:rsid w:val="0069592C"/>
    <w:rsid w:val="00696881"/>
    <w:rsid w:val="006F5FB7"/>
    <w:rsid w:val="007527A1"/>
    <w:rsid w:val="007810C8"/>
    <w:rsid w:val="00797C56"/>
    <w:rsid w:val="007D665E"/>
    <w:rsid w:val="008271A6"/>
    <w:rsid w:val="00843F17"/>
    <w:rsid w:val="009C3E46"/>
    <w:rsid w:val="00A0184C"/>
    <w:rsid w:val="00A150C2"/>
    <w:rsid w:val="00A472C9"/>
    <w:rsid w:val="00A74D12"/>
    <w:rsid w:val="00A8509D"/>
    <w:rsid w:val="00AE0473"/>
    <w:rsid w:val="00AE532C"/>
    <w:rsid w:val="00AE6B37"/>
    <w:rsid w:val="00AF7030"/>
    <w:rsid w:val="00B07910"/>
    <w:rsid w:val="00B36B5F"/>
    <w:rsid w:val="00B5774D"/>
    <w:rsid w:val="00B67EB9"/>
    <w:rsid w:val="00BA2874"/>
    <w:rsid w:val="00BA5CC4"/>
    <w:rsid w:val="00BB2E4E"/>
    <w:rsid w:val="00C026CD"/>
    <w:rsid w:val="00C2067B"/>
    <w:rsid w:val="00C27FE8"/>
    <w:rsid w:val="00C448FD"/>
    <w:rsid w:val="00C63389"/>
    <w:rsid w:val="00CA3577"/>
    <w:rsid w:val="00CB4D9C"/>
    <w:rsid w:val="00CE7ADB"/>
    <w:rsid w:val="00D1623F"/>
    <w:rsid w:val="00D91161"/>
    <w:rsid w:val="00DA23CD"/>
    <w:rsid w:val="00DD69E8"/>
    <w:rsid w:val="00DF103B"/>
    <w:rsid w:val="00E469E4"/>
    <w:rsid w:val="00E4747C"/>
    <w:rsid w:val="00E677C3"/>
    <w:rsid w:val="00E91FDA"/>
    <w:rsid w:val="00E93001"/>
    <w:rsid w:val="00E93A38"/>
    <w:rsid w:val="00EB0895"/>
    <w:rsid w:val="00EC4F94"/>
    <w:rsid w:val="00EE3073"/>
    <w:rsid w:val="00F74BC3"/>
    <w:rsid w:val="00FC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F664"/>
  <w15:chartTrackingRefBased/>
  <w15:docId w15:val="{80311EE5-0027-5E48-84F7-5E852AA6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8FD"/>
    <w:pPr>
      <w:tabs>
        <w:tab w:val="center" w:pos="4680"/>
        <w:tab w:val="right" w:pos="9360"/>
      </w:tabs>
    </w:pPr>
  </w:style>
  <w:style w:type="character" w:customStyle="1" w:styleId="HeaderChar">
    <w:name w:val="Header Char"/>
    <w:basedOn w:val="DefaultParagraphFont"/>
    <w:link w:val="Header"/>
    <w:uiPriority w:val="99"/>
    <w:rsid w:val="00C448FD"/>
  </w:style>
  <w:style w:type="paragraph" w:styleId="Footer">
    <w:name w:val="footer"/>
    <w:basedOn w:val="Normal"/>
    <w:link w:val="FooterChar"/>
    <w:uiPriority w:val="99"/>
    <w:unhideWhenUsed/>
    <w:rsid w:val="00C448FD"/>
    <w:pPr>
      <w:tabs>
        <w:tab w:val="center" w:pos="4680"/>
        <w:tab w:val="right" w:pos="9360"/>
      </w:tabs>
    </w:pPr>
  </w:style>
  <w:style w:type="character" w:customStyle="1" w:styleId="FooterChar">
    <w:name w:val="Footer Char"/>
    <w:basedOn w:val="DefaultParagraphFont"/>
    <w:link w:val="Footer"/>
    <w:uiPriority w:val="99"/>
    <w:rsid w:val="00C448FD"/>
  </w:style>
  <w:style w:type="paragraph" w:customStyle="1" w:styleId="BasicParagraph">
    <w:name w:val="[Basic Paragraph]"/>
    <w:basedOn w:val="Normal"/>
    <w:uiPriority w:val="99"/>
    <w:rsid w:val="00CE7ADB"/>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060FC3"/>
    <w:pPr>
      <w:spacing w:after="200" w:line="276" w:lineRule="auto"/>
      <w:ind w:left="720"/>
      <w:contextualSpacing/>
    </w:pPr>
    <w:rPr>
      <w:rFonts w:asciiTheme="majorHAnsi" w:eastAsiaTheme="majorEastAsia" w:hAnsiTheme="majorHAnsi" w:cstheme="maj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Rogers</dc:creator>
  <cp:keywords/>
  <dc:description/>
  <cp:lastModifiedBy>Cheryl Lyn Degrave</cp:lastModifiedBy>
  <cp:revision>2</cp:revision>
  <dcterms:created xsi:type="dcterms:W3CDTF">2020-09-08T04:49:00Z</dcterms:created>
  <dcterms:modified xsi:type="dcterms:W3CDTF">2020-09-08T04:49:00Z</dcterms:modified>
</cp:coreProperties>
</file>