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0D5C3" w14:textId="77777777" w:rsidR="00CE7ADB" w:rsidRDefault="00CE7ADB">
      <w:pPr>
        <w:sectPr w:rsidR="00CE7ADB" w:rsidSect="00C448FD">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391768E8" w14:textId="77777777" w:rsidR="00060FC3" w:rsidRDefault="00060FC3" w:rsidP="00CE7ADB"/>
    <w:p w14:paraId="3D6E024A" w14:textId="77777777" w:rsidR="00060FC3" w:rsidRDefault="00060FC3" w:rsidP="00CE7ADB"/>
    <w:p w14:paraId="71A5B772" w14:textId="4C06B82C" w:rsidR="00060FC3" w:rsidRDefault="00773A38" w:rsidP="00060FC3">
      <w:pPr>
        <w:contextualSpacing/>
        <w:jc w:val="right"/>
        <w:rPr>
          <w:rFonts w:ascii="Garamond" w:eastAsiaTheme="minorEastAsia" w:hAnsi="Garamond"/>
          <w:b/>
          <w:bCs/>
          <w:color w:val="005A70"/>
          <w:sz w:val="28"/>
          <w:szCs w:val="26"/>
        </w:rPr>
      </w:pPr>
      <w:r>
        <w:rPr>
          <w:rFonts w:ascii="Garamond" w:eastAsiaTheme="minorEastAsia" w:hAnsi="Garamond"/>
          <w:b/>
          <w:bCs/>
          <w:color w:val="005A70"/>
          <w:sz w:val="28"/>
          <w:szCs w:val="26"/>
        </w:rPr>
        <w:t>MEETING MINUTES</w:t>
      </w:r>
    </w:p>
    <w:p w14:paraId="7D7B97A8" w14:textId="0A3ED4B6" w:rsidR="00060FC3" w:rsidRPr="001F5A57" w:rsidRDefault="00060FC3" w:rsidP="00060FC3">
      <w:pPr>
        <w:contextualSpacing/>
        <w:jc w:val="right"/>
        <w:rPr>
          <w:rFonts w:ascii="Garamond" w:eastAsiaTheme="minorEastAsia" w:hAnsi="Garamond"/>
          <w:b/>
          <w:bCs/>
          <w:color w:val="005A70"/>
          <w:sz w:val="28"/>
          <w:szCs w:val="26"/>
        </w:rPr>
      </w:pPr>
      <w:r w:rsidRPr="001F5A57">
        <w:rPr>
          <w:rFonts w:ascii="Garamond" w:eastAsiaTheme="minorEastAsia" w:hAnsi="Garamond"/>
          <w:b/>
          <w:bCs/>
          <w:color w:val="005A70"/>
          <w:sz w:val="28"/>
          <w:szCs w:val="26"/>
        </w:rPr>
        <w:t>Larimer County Workforce Development Board</w:t>
      </w:r>
      <w:r w:rsidR="00DA23CD">
        <w:rPr>
          <w:rFonts w:ascii="Garamond" w:eastAsiaTheme="minorEastAsia" w:hAnsi="Garamond"/>
          <w:b/>
          <w:bCs/>
          <w:color w:val="005A70"/>
          <w:sz w:val="28"/>
          <w:szCs w:val="26"/>
        </w:rPr>
        <w:t xml:space="preserve"> Meeting</w:t>
      </w:r>
    </w:p>
    <w:p w14:paraId="0F5D809A" w14:textId="72D5CEA5" w:rsidR="00060FC3" w:rsidRPr="00A545BD" w:rsidRDefault="00060FC3" w:rsidP="00060FC3">
      <w:pPr>
        <w:contextualSpacing/>
        <w:jc w:val="right"/>
        <w:rPr>
          <w:rFonts w:ascii="Garamond" w:eastAsiaTheme="minorEastAsia" w:hAnsi="Garamond"/>
          <w:bCs/>
          <w:color w:val="005A70"/>
          <w:sz w:val="26"/>
          <w:szCs w:val="26"/>
        </w:rPr>
      </w:pPr>
      <w:r>
        <w:rPr>
          <w:rFonts w:ascii="Garamond" w:eastAsiaTheme="minorEastAsia" w:hAnsi="Garamond"/>
          <w:bCs/>
          <w:color w:val="005A70"/>
          <w:sz w:val="26"/>
          <w:szCs w:val="26"/>
        </w:rPr>
        <w:t xml:space="preserve">May </w:t>
      </w:r>
      <w:r w:rsidR="00DA23CD">
        <w:rPr>
          <w:rFonts w:ascii="Garamond" w:eastAsiaTheme="minorEastAsia" w:hAnsi="Garamond"/>
          <w:bCs/>
          <w:color w:val="005A70"/>
          <w:sz w:val="26"/>
          <w:szCs w:val="26"/>
        </w:rPr>
        <w:t>13</w:t>
      </w:r>
      <w:r>
        <w:rPr>
          <w:rFonts w:ascii="Garamond" w:eastAsiaTheme="minorEastAsia" w:hAnsi="Garamond"/>
          <w:bCs/>
          <w:color w:val="005A70"/>
          <w:sz w:val="26"/>
          <w:szCs w:val="26"/>
        </w:rPr>
        <w:t>, 2020</w:t>
      </w:r>
    </w:p>
    <w:p w14:paraId="111B3B83" w14:textId="1D80967F" w:rsidR="00060FC3" w:rsidRPr="00A545BD" w:rsidRDefault="00D1623F" w:rsidP="00060FC3">
      <w:pPr>
        <w:contextualSpacing/>
        <w:jc w:val="right"/>
        <w:rPr>
          <w:rFonts w:ascii="Garamond" w:eastAsiaTheme="minorEastAsia" w:hAnsi="Garamond"/>
          <w:bCs/>
          <w:color w:val="005A70"/>
          <w:sz w:val="26"/>
          <w:szCs w:val="26"/>
        </w:rPr>
      </w:pPr>
      <w:r>
        <w:rPr>
          <w:rFonts w:ascii="Garamond" w:eastAsiaTheme="minorEastAsia" w:hAnsi="Garamond"/>
          <w:bCs/>
          <w:color w:val="005A70"/>
          <w:sz w:val="26"/>
          <w:szCs w:val="26"/>
        </w:rPr>
        <w:t>8:00</w:t>
      </w:r>
      <w:r w:rsidR="00DA23CD">
        <w:rPr>
          <w:rFonts w:ascii="Garamond" w:eastAsiaTheme="minorEastAsia" w:hAnsi="Garamond"/>
          <w:bCs/>
          <w:color w:val="005A70"/>
          <w:sz w:val="26"/>
          <w:szCs w:val="26"/>
        </w:rPr>
        <w:t xml:space="preserve"> – 9:30 am</w:t>
      </w:r>
    </w:p>
    <w:p w14:paraId="3ABD693C" w14:textId="199BE52E" w:rsidR="00060FC3" w:rsidRPr="000C7998" w:rsidRDefault="00060FC3" w:rsidP="000C7998">
      <w:pPr>
        <w:contextualSpacing/>
        <w:jc w:val="right"/>
        <w:rPr>
          <w:rFonts w:ascii="Garamond" w:eastAsiaTheme="minorEastAsia" w:hAnsi="Garamond"/>
          <w:bCs/>
          <w:color w:val="005A70"/>
          <w:sz w:val="26"/>
          <w:szCs w:val="26"/>
        </w:rPr>
      </w:pPr>
      <w:r>
        <w:rPr>
          <w:rFonts w:ascii="Garamond" w:eastAsiaTheme="minorEastAsia" w:hAnsi="Garamond"/>
          <w:bCs/>
          <w:color w:val="005A70"/>
          <w:sz w:val="26"/>
          <w:szCs w:val="26"/>
        </w:rPr>
        <w:t>Zoom Video Conference</w:t>
      </w:r>
    </w:p>
    <w:p w14:paraId="0F7AF67F" w14:textId="77777777" w:rsidR="00060FC3" w:rsidRPr="008B7819" w:rsidRDefault="00060FC3" w:rsidP="00060FC3">
      <w:pPr>
        <w:contextualSpacing/>
        <w:rPr>
          <w:rFonts w:ascii="Garamond" w:eastAsiaTheme="minorEastAsia" w:hAnsi="Garamond"/>
          <w:b/>
          <w:bCs/>
          <w:color w:val="005A70"/>
          <w:szCs w:val="26"/>
        </w:rPr>
      </w:pPr>
    </w:p>
    <w:p w14:paraId="7B3DF63F" w14:textId="77777777" w:rsidR="00DA23CD" w:rsidRPr="00102CAA" w:rsidRDefault="00DA23CD" w:rsidP="00DA23CD">
      <w:pPr>
        <w:pStyle w:val="ListParagraph"/>
        <w:spacing w:after="120"/>
        <w:ind w:left="360"/>
        <w:contextualSpacing w:val="0"/>
        <w:rPr>
          <w:rFonts w:ascii="Calibri" w:hAnsi="Calibri" w:cs="Calibri"/>
          <w:b/>
          <w:color w:val="9E5330"/>
          <w:sz w:val="18"/>
          <w:szCs w:val="28"/>
          <w:u w:val="single"/>
        </w:rPr>
      </w:pPr>
    </w:p>
    <w:p w14:paraId="52B1BD91" w14:textId="6CB282D3" w:rsidR="00DA23CD" w:rsidRPr="00102CAA" w:rsidRDefault="00DA23CD" w:rsidP="00DA23CD">
      <w:pPr>
        <w:pStyle w:val="ListParagraph"/>
        <w:numPr>
          <w:ilvl w:val="0"/>
          <w:numId w:val="1"/>
        </w:numPr>
        <w:spacing w:after="40"/>
        <w:ind w:left="720"/>
        <w:contextualSpacing w:val="0"/>
        <w:rPr>
          <w:rFonts w:ascii="Calibri" w:hAnsi="Calibri" w:cs="Calibri"/>
          <w:b/>
          <w:sz w:val="24"/>
          <w:szCs w:val="24"/>
        </w:rPr>
      </w:pPr>
      <w:r w:rsidRPr="00102CAA">
        <w:rPr>
          <w:rFonts w:ascii="Calibri" w:hAnsi="Calibri" w:cs="Calibri"/>
          <w:b/>
          <w:sz w:val="24"/>
          <w:szCs w:val="24"/>
        </w:rPr>
        <w:t>Welcome (</w:t>
      </w:r>
      <w:r w:rsidRPr="00102CAA">
        <w:rPr>
          <w:rFonts w:ascii="Calibri" w:hAnsi="Calibri" w:cs="Calibri"/>
          <w:b/>
          <w:i/>
          <w:sz w:val="24"/>
          <w:szCs w:val="24"/>
        </w:rPr>
        <w:t>Joyce Saffel)</w:t>
      </w:r>
      <w:r w:rsidRPr="00102CAA">
        <w:rPr>
          <w:rFonts w:ascii="Calibri" w:hAnsi="Calibri" w:cs="Calibri"/>
          <w:b/>
          <w:sz w:val="24"/>
          <w:szCs w:val="24"/>
        </w:rPr>
        <w:t xml:space="preserve"> </w:t>
      </w:r>
    </w:p>
    <w:p w14:paraId="51184C78" w14:textId="5E87D26E" w:rsidR="00DB5A89" w:rsidRPr="002B07D2" w:rsidRDefault="00DA23CD" w:rsidP="00DB5A89">
      <w:pPr>
        <w:pStyle w:val="ListParagraph"/>
        <w:numPr>
          <w:ilvl w:val="1"/>
          <w:numId w:val="1"/>
        </w:numPr>
        <w:spacing w:after="0" w:line="240" w:lineRule="auto"/>
        <w:contextualSpacing w:val="0"/>
        <w:rPr>
          <w:rFonts w:ascii="Calibri" w:hAnsi="Calibri" w:cs="Calibri"/>
          <w:sz w:val="24"/>
          <w:szCs w:val="24"/>
        </w:rPr>
      </w:pPr>
      <w:r w:rsidRPr="00102CAA">
        <w:rPr>
          <w:rFonts w:ascii="Calibri" w:hAnsi="Calibri" w:cs="Calibri"/>
          <w:sz w:val="24"/>
          <w:szCs w:val="24"/>
        </w:rPr>
        <w:t>Roll call and verification of a quorum</w:t>
      </w:r>
    </w:p>
    <w:p w14:paraId="44DAFECD" w14:textId="77777777" w:rsidR="00DA23CD" w:rsidRPr="00102CAA" w:rsidRDefault="00DA23CD" w:rsidP="00DA23CD">
      <w:pPr>
        <w:pStyle w:val="ListParagraph"/>
        <w:numPr>
          <w:ilvl w:val="1"/>
          <w:numId w:val="1"/>
        </w:numPr>
        <w:spacing w:after="0" w:line="240" w:lineRule="auto"/>
        <w:contextualSpacing w:val="0"/>
        <w:rPr>
          <w:rFonts w:ascii="Calibri" w:hAnsi="Calibri" w:cs="Calibri"/>
          <w:sz w:val="24"/>
          <w:szCs w:val="24"/>
        </w:rPr>
      </w:pPr>
      <w:r w:rsidRPr="00102CAA">
        <w:rPr>
          <w:rFonts w:ascii="Calibri" w:hAnsi="Calibri" w:cs="Calibri"/>
          <w:sz w:val="24"/>
          <w:szCs w:val="24"/>
        </w:rPr>
        <w:t>Review agenda</w:t>
      </w:r>
    </w:p>
    <w:p w14:paraId="206DE13B" w14:textId="77777777" w:rsidR="00DA23CD" w:rsidRPr="00102CAA" w:rsidRDefault="00DA23CD" w:rsidP="00DA23CD">
      <w:pPr>
        <w:pStyle w:val="ListParagraph"/>
        <w:numPr>
          <w:ilvl w:val="1"/>
          <w:numId w:val="1"/>
        </w:numPr>
        <w:spacing w:after="0" w:line="240" w:lineRule="auto"/>
        <w:contextualSpacing w:val="0"/>
        <w:rPr>
          <w:rFonts w:ascii="Calibri" w:hAnsi="Calibri" w:cs="Calibri"/>
          <w:sz w:val="24"/>
          <w:szCs w:val="24"/>
        </w:rPr>
      </w:pPr>
      <w:r w:rsidRPr="00102CAA">
        <w:rPr>
          <w:rFonts w:ascii="Calibri" w:hAnsi="Calibri" w:cs="Calibri"/>
          <w:sz w:val="24"/>
          <w:szCs w:val="24"/>
        </w:rPr>
        <w:t>Public comment on topics not on the agenda</w:t>
      </w:r>
    </w:p>
    <w:p w14:paraId="32665759" w14:textId="77777777" w:rsidR="00DA23CD" w:rsidRPr="00102CAA" w:rsidRDefault="00DA23CD" w:rsidP="00DA23CD">
      <w:pPr>
        <w:pStyle w:val="ListParagraph"/>
        <w:numPr>
          <w:ilvl w:val="1"/>
          <w:numId w:val="1"/>
        </w:numPr>
        <w:spacing w:after="0" w:line="240" w:lineRule="auto"/>
        <w:contextualSpacing w:val="0"/>
        <w:rPr>
          <w:rFonts w:ascii="Calibri" w:hAnsi="Calibri" w:cs="Calibri"/>
          <w:sz w:val="24"/>
          <w:szCs w:val="24"/>
        </w:rPr>
      </w:pPr>
      <w:r w:rsidRPr="00102CAA">
        <w:rPr>
          <w:rFonts w:ascii="Calibri" w:hAnsi="Calibri" w:cs="Calibri"/>
          <w:sz w:val="24"/>
          <w:szCs w:val="24"/>
        </w:rPr>
        <w:t>Announcements</w:t>
      </w:r>
    </w:p>
    <w:p w14:paraId="1B31ACAE" w14:textId="43E92795" w:rsidR="00DA23CD" w:rsidRPr="00102CAA" w:rsidRDefault="00DA23CD" w:rsidP="00DA23CD">
      <w:pPr>
        <w:pStyle w:val="ListParagraph"/>
        <w:numPr>
          <w:ilvl w:val="2"/>
          <w:numId w:val="1"/>
        </w:numPr>
        <w:spacing w:after="0" w:line="240" w:lineRule="auto"/>
        <w:contextualSpacing w:val="0"/>
        <w:rPr>
          <w:rFonts w:ascii="Calibri" w:hAnsi="Calibri" w:cs="Calibri"/>
          <w:sz w:val="24"/>
          <w:szCs w:val="24"/>
        </w:rPr>
      </w:pPr>
      <w:r w:rsidRPr="00102CAA">
        <w:rPr>
          <w:rFonts w:ascii="Calibri" w:hAnsi="Calibri" w:cs="Calibri"/>
          <w:sz w:val="24"/>
          <w:szCs w:val="24"/>
        </w:rPr>
        <w:t>WDB Member Updates</w:t>
      </w:r>
    </w:p>
    <w:p w14:paraId="5BBA3D4A" w14:textId="2AA8B938" w:rsidR="00DA23CD" w:rsidRPr="00102CAA" w:rsidRDefault="00F11E41" w:rsidP="00DA23CD">
      <w:pPr>
        <w:pStyle w:val="ListParagraph"/>
        <w:numPr>
          <w:ilvl w:val="2"/>
          <w:numId w:val="1"/>
        </w:numPr>
        <w:spacing w:after="0" w:line="240" w:lineRule="auto"/>
        <w:contextualSpacing w:val="0"/>
        <w:rPr>
          <w:rFonts w:ascii="Calibri" w:hAnsi="Calibri" w:cs="Calibri"/>
          <w:sz w:val="24"/>
          <w:szCs w:val="24"/>
        </w:rPr>
      </w:pPr>
      <w:r>
        <w:rPr>
          <w:rFonts w:ascii="Calibri" w:hAnsi="Calibri" w:cs="Calibri"/>
          <w:sz w:val="24"/>
          <w:szCs w:val="24"/>
        </w:rPr>
        <w:t xml:space="preserve">Deb </w:t>
      </w:r>
      <w:proofErr w:type="spellStart"/>
      <w:r>
        <w:rPr>
          <w:rFonts w:ascii="Calibri" w:hAnsi="Calibri" w:cs="Calibri"/>
          <w:sz w:val="24"/>
          <w:szCs w:val="24"/>
        </w:rPr>
        <w:t>Spotts</w:t>
      </w:r>
      <w:proofErr w:type="spellEnd"/>
      <w:r>
        <w:rPr>
          <w:rFonts w:ascii="Calibri" w:hAnsi="Calibri" w:cs="Calibri"/>
          <w:sz w:val="24"/>
          <w:szCs w:val="24"/>
        </w:rPr>
        <w:t xml:space="preserve"> Retirement</w:t>
      </w:r>
    </w:p>
    <w:p w14:paraId="252B0626" w14:textId="13B9AA2A" w:rsidR="00773A38" w:rsidRPr="00102CAA" w:rsidRDefault="00773A38" w:rsidP="00773A38">
      <w:pPr>
        <w:spacing w:after="120"/>
        <w:ind w:left="720"/>
        <w:rPr>
          <w:rFonts w:ascii="Calibri" w:hAnsi="Calibri" w:cs="Calibri"/>
          <w:b/>
          <w:sz w:val="28"/>
          <w:szCs w:val="28"/>
        </w:rPr>
      </w:pPr>
      <w:r w:rsidRPr="00553E13">
        <w:rPr>
          <w:rFonts w:ascii="Corbel" w:hAnsi="Corbel" w:cs="Arial"/>
          <w:color w:val="005A70"/>
        </w:rPr>
        <w:t>Jo</w:t>
      </w:r>
      <w:r>
        <w:rPr>
          <w:rFonts w:ascii="Corbel" w:hAnsi="Corbel" w:cs="Arial"/>
          <w:color w:val="005A70"/>
        </w:rPr>
        <w:t xml:space="preserve">yce welcomed everyone to the meeting.  Jacob shared two WDB member updates.  Miki Roth passed away on Saturday, April 18, 2020.  Miki was one of our longest serving WDB members.  Prior to joining the WDB she served on the Youth Council.  Dep </w:t>
      </w:r>
      <w:proofErr w:type="spellStart"/>
      <w:r>
        <w:rPr>
          <w:rFonts w:ascii="Corbel" w:hAnsi="Corbel" w:cs="Arial"/>
          <w:color w:val="005A70"/>
        </w:rPr>
        <w:t>Spotts</w:t>
      </w:r>
      <w:proofErr w:type="spellEnd"/>
      <w:r>
        <w:rPr>
          <w:rFonts w:ascii="Corbel" w:hAnsi="Corbel" w:cs="Arial"/>
          <w:color w:val="005A70"/>
        </w:rPr>
        <w:t xml:space="preserve"> is retiring.  Deb has been instrumental in guiding our work with her insights and unique expertise.  Everyone joined Jacob in thanking Deb for her dedicated service.  </w:t>
      </w:r>
    </w:p>
    <w:p w14:paraId="6E837A70" w14:textId="54AB4554" w:rsidR="00DA23CD" w:rsidRPr="00102CAA" w:rsidRDefault="00D1623F" w:rsidP="00D1623F">
      <w:pPr>
        <w:pStyle w:val="ListParagraph"/>
        <w:numPr>
          <w:ilvl w:val="0"/>
          <w:numId w:val="1"/>
        </w:numPr>
        <w:spacing w:after="0"/>
        <w:ind w:left="720"/>
        <w:contextualSpacing w:val="0"/>
        <w:rPr>
          <w:rFonts w:ascii="Calibri" w:hAnsi="Calibri" w:cs="Calibri"/>
          <w:b/>
          <w:sz w:val="24"/>
          <w:szCs w:val="24"/>
        </w:rPr>
      </w:pPr>
      <w:r w:rsidRPr="00102CAA">
        <w:rPr>
          <w:rFonts w:ascii="Calibri" w:hAnsi="Calibri" w:cs="Calibri"/>
          <w:b/>
          <w:sz w:val="24"/>
          <w:szCs w:val="24"/>
        </w:rPr>
        <w:t>Meeting Process</w:t>
      </w:r>
      <w:r w:rsidR="00DA23CD" w:rsidRPr="00102CAA">
        <w:rPr>
          <w:rFonts w:ascii="Calibri" w:hAnsi="Calibri" w:cs="Calibri"/>
          <w:b/>
          <w:sz w:val="24"/>
          <w:szCs w:val="24"/>
        </w:rPr>
        <w:t xml:space="preserve">  (</w:t>
      </w:r>
      <w:r w:rsidRPr="00102CAA">
        <w:rPr>
          <w:rFonts w:ascii="Calibri" w:hAnsi="Calibri" w:cs="Calibri"/>
          <w:b/>
          <w:sz w:val="24"/>
          <w:szCs w:val="24"/>
        </w:rPr>
        <w:t>Jacob Castillo</w:t>
      </w:r>
      <w:r w:rsidR="00DA23CD" w:rsidRPr="00102CAA">
        <w:rPr>
          <w:rFonts w:ascii="Calibri" w:hAnsi="Calibri" w:cs="Calibri"/>
          <w:b/>
          <w:sz w:val="24"/>
          <w:szCs w:val="24"/>
        </w:rPr>
        <w:t>)</w:t>
      </w:r>
    </w:p>
    <w:p w14:paraId="229B24FC" w14:textId="1AA15E28" w:rsidR="00D1623F" w:rsidRPr="00102CAA" w:rsidRDefault="00D1623F" w:rsidP="00D1623F">
      <w:pPr>
        <w:pStyle w:val="ListParagraph"/>
        <w:numPr>
          <w:ilvl w:val="1"/>
          <w:numId w:val="1"/>
        </w:numPr>
        <w:spacing w:after="0"/>
        <w:contextualSpacing w:val="0"/>
        <w:rPr>
          <w:rFonts w:ascii="Calibri" w:hAnsi="Calibri" w:cs="Calibri"/>
          <w:bCs/>
          <w:sz w:val="24"/>
          <w:szCs w:val="24"/>
        </w:rPr>
      </w:pPr>
      <w:r w:rsidRPr="00102CAA">
        <w:rPr>
          <w:rFonts w:ascii="Calibri" w:hAnsi="Calibri" w:cs="Calibri"/>
          <w:bCs/>
          <w:sz w:val="24"/>
          <w:szCs w:val="24"/>
        </w:rPr>
        <w:t>Submitting comments</w:t>
      </w:r>
    </w:p>
    <w:p w14:paraId="3BA5E126" w14:textId="7EB89EF7" w:rsidR="00D1623F" w:rsidRPr="00102CAA" w:rsidRDefault="00D1623F" w:rsidP="00D1623F">
      <w:pPr>
        <w:pStyle w:val="ListParagraph"/>
        <w:numPr>
          <w:ilvl w:val="1"/>
          <w:numId w:val="1"/>
        </w:numPr>
        <w:spacing w:after="0"/>
        <w:contextualSpacing w:val="0"/>
        <w:rPr>
          <w:rFonts w:ascii="Calibri" w:hAnsi="Calibri" w:cs="Calibri"/>
          <w:bCs/>
          <w:sz w:val="24"/>
          <w:szCs w:val="24"/>
        </w:rPr>
      </w:pPr>
      <w:r w:rsidRPr="00102CAA">
        <w:rPr>
          <w:rFonts w:ascii="Calibri" w:hAnsi="Calibri" w:cs="Calibri"/>
          <w:bCs/>
          <w:sz w:val="24"/>
          <w:szCs w:val="24"/>
        </w:rPr>
        <w:t xml:space="preserve">WDB member </w:t>
      </w:r>
      <w:r w:rsidR="00F11E41">
        <w:rPr>
          <w:rFonts w:ascii="Calibri" w:hAnsi="Calibri" w:cs="Calibri"/>
          <w:bCs/>
          <w:sz w:val="24"/>
          <w:szCs w:val="24"/>
        </w:rPr>
        <w:t xml:space="preserve">poll </w:t>
      </w:r>
      <w:r w:rsidRPr="00102CAA">
        <w:rPr>
          <w:rFonts w:ascii="Calibri" w:hAnsi="Calibri" w:cs="Calibri"/>
          <w:bCs/>
          <w:sz w:val="24"/>
          <w:szCs w:val="24"/>
        </w:rPr>
        <w:t>voting</w:t>
      </w:r>
    </w:p>
    <w:p w14:paraId="177E4B4E" w14:textId="1F7A8B9F" w:rsidR="00D1623F" w:rsidRPr="00102CAA" w:rsidRDefault="00773A38" w:rsidP="00773A38">
      <w:pPr>
        <w:pStyle w:val="ListParagraph"/>
        <w:spacing w:after="0"/>
        <w:contextualSpacing w:val="0"/>
        <w:rPr>
          <w:rFonts w:ascii="Calibri" w:hAnsi="Calibri" w:cs="Calibri"/>
          <w:b/>
          <w:sz w:val="24"/>
          <w:szCs w:val="24"/>
        </w:rPr>
      </w:pPr>
      <w:r w:rsidRPr="00773A38">
        <w:rPr>
          <w:rFonts w:ascii="Corbel" w:eastAsiaTheme="minorHAnsi" w:hAnsi="Corbel" w:cs="Arial"/>
          <w:color w:val="005A70"/>
          <w:sz w:val="24"/>
          <w:szCs w:val="24"/>
          <w:lang w:bidi="ar-SA"/>
        </w:rPr>
        <w:t xml:space="preserve">Jacob reviewed the Zoom meeting voting process.  </w:t>
      </w:r>
    </w:p>
    <w:p w14:paraId="44FCFDD1" w14:textId="7A8E2946" w:rsidR="00DA23CD" w:rsidRPr="00102CAA" w:rsidRDefault="00DA23CD" w:rsidP="00DA23CD">
      <w:pPr>
        <w:pStyle w:val="ListParagraph"/>
        <w:numPr>
          <w:ilvl w:val="0"/>
          <w:numId w:val="1"/>
        </w:numPr>
        <w:spacing w:after="0"/>
        <w:ind w:left="720"/>
        <w:contextualSpacing w:val="0"/>
        <w:rPr>
          <w:rFonts w:ascii="Calibri" w:hAnsi="Calibri" w:cs="Calibri"/>
          <w:b/>
          <w:sz w:val="24"/>
          <w:szCs w:val="24"/>
        </w:rPr>
      </w:pPr>
      <w:r w:rsidRPr="00102CAA">
        <w:rPr>
          <w:rFonts w:ascii="Calibri" w:hAnsi="Calibri" w:cs="Calibri"/>
          <w:b/>
          <w:sz w:val="24"/>
          <w:szCs w:val="24"/>
        </w:rPr>
        <w:t>Larimer/Weld Regional Meeting (</w:t>
      </w:r>
      <w:r w:rsidR="00F11E41">
        <w:rPr>
          <w:rFonts w:ascii="Calibri" w:hAnsi="Calibri" w:cs="Calibri"/>
          <w:b/>
          <w:i/>
          <w:sz w:val="24"/>
          <w:szCs w:val="24"/>
        </w:rPr>
        <w:t>Joyce Saffel</w:t>
      </w:r>
      <w:r w:rsidRPr="00102CAA">
        <w:rPr>
          <w:rFonts w:ascii="Calibri" w:hAnsi="Calibri" w:cs="Calibri"/>
          <w:b/>
          <w:sz w:val="24"/>
          <w:szCs w:val="24"/>
        </w:rPr>
        <w:t>)</w:t>
      </w:r>
    </w:p>
    <w:p w14:paraId="38A220C1" w14:textId="77777777" w:rsidR="00DA23CD" w:rsidRPr="00102CAA" w:rsidRDefault="00DA23CD" w:rsidP="00DA23CD">
      <w:pPr>
        <w:pStyle w:val="ListParagraph"/>
        <w:numPr>
          <w:ilvl w:val="1"/>
          <w:numId w:val="1"/>
        </w:numPr>
        <w:spacing w:after="0" w:line="240" w:lineRule="auto"/>
        <w:contextualSpacing w:val="0"/>
        <w:rPr>
          <w:rFonts w:ascii="Calibri" w:hAnsi="Calibri" w:cs="Calibri"/>
          <w:sz w:val="24"/>
          <w:szCs w:val="24"/>
        </w:rPr>
      </w:pPr>
      <w:r w:rsidRPr="00102CAA">
        <w:rPr>
          <w:rFonts w:ascii="Calibri" w:hAnsi="Calibri" w:cs="Calibri"/>
          <w:sz w:val="24"/>
          <w:szCs w:val="24"/>
        </w:rPr>
        <w:t>Opportunities to collaborate</w:t>
      </w:r>
    </w:p>
    <w:p w14:paraId="3ECF602F" w14:textId="26A2A0BB" w:rsidR="00DA23CD" w:rsidRDefault="00DA23CD" w:rsidP="00710A3D">
      <w:pPr>
        <w:pStyle w:val="ListParagraph"/>
        <w:numPr>
          <w:ilvl w:val="1"/>
          <w:numId w:val="1"/>
        </w:numPr>
        <w:spacing w:after="120" w:line="240" w:lineRule="auto"/>
        <w:contextualSpacing w:val="0"/>
        <w:rPr>
          <w:rFonts w:ascii="Calibri" w:hAnsi="Calibri" w:cs="Calibri"/>
          <w:sz w:val="24"/>
          <w:szCs w:val="24"/>
        </w:rPr>
      </w:pPr>
      <w:r w:rsidRPr="00102CAA">
        <w:rPr>
          <w:rFonts w:ascii="Calibri" w:hAnsi="Calibri" w:cs="Calibri"/>
          <w:sz w:val="24"/>
          <w:szCs w:val="24"/>
        </w:rPr>
        <w:t>Next steps</w:t>
      </w:r>
    </w:p>
    <w:p w14:paraId="47FCFB80" w14:textId="2B96BF43" w:rsidR="00773A38" w:rsidRPr="000F58F5" w:rsidRDefault="000F58F5" w:rsidP="00710A3D">
      <w:pPr>
        <w:pStyle w:val="ListParagraph"/>
        <w:spacing w:after="120" w:line="240" w:lineRule="auto"/>
        <w:contextualSpacing w:val="0"/>
        <w:rPr>
          <w:rFonts w:ascii="Corbel" w:eastAsiaTheme="minorHAnsi" w:hAnsi="Corbel" w:cs="Arial"/>
          <w:color w:val="005A70"/>
          <w:sz w:val="24"/>
          <w:szCs w:val="24"/>
          <w:lang w:bidi="ar-SA"/>
        </w:rPr>
      </w:pPr>
      <w:r w:rsidRPr="000F58F5">
        <w:rPr>
          <w:rFonts w:ascii="Corbel" w:eastAsiaTheme="minorHAnsi" w:hAnsi="Corbel" w:cs="Arial"/>
          <w:color w:val="005A70"/>
          <w:sz w:val="24"/>
          <w:szCs w:val="24"/>
          <w:lang w:bidi="ar-SA"/>
        </w:rPr>
        <w:t xml:space="preserve">Regional collaboration efforts will focus on improving alignment in the system.  </w:t>
      </w:r>
      <w:r w:rsidR="00710A3D">
        <w:rPr>
          <w:rFonts w:ascii="Corbel" w:eastAsiaTheme="minorHAnsi" w:hAnsi="Corbel" w:cs="Arial"/>
          <w:color w:val="005A70"/>
          <w:sz w:val="24"/>
          <w:szCs w:val="24"/>
          <w:lang w:bidi="ar-SA"/>
        </w:rPr>
        <w:br/>
      </w:r>
      <w:r w:rsidRPr="000F58F5">
        <w:rPr>
          <w:rFonts w:ascii="Corbel" w:eastAsiaTheme="minorHAnsi" w:hAnsi="Corbel" w:cs="Arial"/>
          <w:color w:val="005A70"/>
          <w:sz w:val="24"/>
          <w:szCs w:val="24"/>
          <w:lang w:bidi="ar-SA"/>
        </w:rPr>
        <w:t>COVID</w:t>
      </w:r>
      <w:r w:rsidR="00710A3D">
        <w:rPr>
          <w:rFonts w:ascii="Corbel" w:eastAsiaTheme="minorHAnsi" w:hAnsi="Corbel" w:cs="Arial"/>
          <w:color w:val="005A70"/>
          <w:sz w:val="24"/>
          <w:szCs w:val="24"/>
          <w:lang w:bidi="ar-SA"/>
        </w:rPr>
        <w:t>-</w:t>
      </w:r>
      <w:r w:rsidRPr="000F58F5">
        <w:rPr>
          <w:rFonts w:ascii="Corbel" w:eastAsiaTheme="minorHAnsi" w:hAnsi="Corbel" w:cs="Arial"/>
          <w:color w:val="005A70"/>
          <w:sz w:val="24"/>
          <w:szCs w:val="24"/>
          <w:lang w:bidi="ar-SA"/>
        </w:rPr>
        <w:t xml:space="preserve">19 may impact how we move forward with the collaboration.  </w:t>
      </w:r>
    </w:p>
    <w:p w14:paraId="34A9BD46" w14:textId="2494A784" w:rsidR="00DA23CD" w:rsidRPr="00102CAA" w:rsidRDefault="00DA23CD" w:rsidP="00DA23CD">
      <w:pPr>
        <w:pStyle w:val="ListParagraph"/>
        <w:numPr>
          <w:ilvl w:val="0"/>
          <w:numId w:val="1"/>
        </w:numPr>
        <w:ind w:left="720"/>
        <w:rPr>
          <w:rFonts w:ascii="Calibri" w:hAnsi="Calibri" w:cs="Calibri"/>
          <w:b/>
          <w:sz w:val="24"/>
          <w:szCs w:val="24"/>
        </w:rPr>
      </w:pPr>
      <w:r w:rsidRPr="00102CAA">
        <w:rPr>
          <w:rFonts w:ascii="Calibri" w:hAnsi="Calibri" w:cs="Calibri"/>
          <w:b/>
          <w:sz w:val="24"/>
          <w:szCs w:val="24"/>
        </w:rPr>
        <w:t xml:space="preserve">WIOA Operations *Vote* </w:t>
      </w:r>
    </w:p>
    <w:p w14:paraId="1208B9C2" w14:textId="77777777" w:rsidR="00DA23CD" w:rsidRPr="00102CAA" w:rsidRDefault="00DA23CD" w:rsidP="00DA23CD">
      <w:pPr>
        <w:pStyle w:val="ListParagraph"/>
        <w:numPr>
          <w:ilvl w:val="1"/>
          <w:numId w:val="1"/>
        </w:numPr>
        <w:rPr>
          <w:rFonts w:ascii="Calibri" w:hAnsi="Calibri" w:cs="Calibri"/>
          <w:sz w:val="24"/>
          <w:szCs w:val="24"/>
        </w:rPr>
      </w:pPr>
      <w:r w:rsidRPr="00102CAA">
        <w:rPr>
          <w:rFonts w:ascii="Calibri" w:hAnsi="Calibri" w:cs="Calibri"/>
          <w:sz w:val="24"/>
          <w:szCs w:val="24"/>
        </w:rPr>
        <w:t>Larimer Area Local Plan (Jacob Castillo)</w:t>
      </w:r>
    </w:p>
    <w:p w14:paraId="73CAEF8F" w14:textId="77777777" w:rsidR="00DA23CD" w:rsidRPr="00102CAA" w:rsidRDefault="00DA23CD" w:rsidP="00DA23CD">
      <w:pPr>
        <w:pStyle w:val="ListParagraph"/>
        <w:numPr>
          <w:ilvl w:val="2"/>
          <w:numId w:val="1"/>
        </w:numPr>
        <w:rPr>
          <w:rFonts w:ascii="Calibri" w:hAnsi="Calibri" w:cs="Calibri"/>
          <w:sz w:val="24"/>
          <w:szCs w:val="24"/>
        </w:rPr>
      </w:pPr>
      <w:r w:rsidRPr="00102CAA">
        <w:rPr>
          <w:rFonts w:ascii="Calibri" w:hAnsi="Calibri" w:cs="Calibri"/>
          <w:sz w:val="24"/>
          <w:szCs w:val="24"/>
        </w:rPr>
        <w:t>Purpose of the Plan</w:t>
      </w:r>
    </w:p>
    <w:p w14:paraId="4B5547F8" w14:textId="77777777" w:rsidR="00DA23CD" w:rsidRPr="00102CAA" w:rsidRDefault="00DA23CD" w:rsidP="00DA23CD">
      <w:pPr>
        <w:pStyle w:val="ListParagraph"/>
        <w:numPr>
          <w:ilvl w:val="2"/>
          <w:numId w:val="1"/>
        </w:numPr>
        <w:rPr>
          <w:rFonts w:ascii="Calibri" w:hAnsi="Calibri" w:cs="Calibri"/>
          <w:sz w:val="24"/>
          <w:szCs w:val="24"/>
        </w:rPr>
      </w:pPr>
      <w:r w:rsidRPr="00102CAA">
        <w:rPr>
          <w:rFonts w:ascii="Calibri" w:hAnsi="Calibri" w:cs="Calibri"/>
          <w:sz w:val="24"/>
          <w:szCs w:val="24"/>
        </w:rPr>
        <w:t>Overview</w:t>
      </w:r>
    </w:p>
    <w:p w14:paraId="21B6DB39" w14:textId="77777777" w:rsidR="00DA23CD" w:rsidRPr="00102CAA" w:rsidRDefault="00DA23CD" w:rsidP="00DA23CD">
      <w:pPr>
        <w:pStyle w:val="ListParagraph"/>
        <w:numPr>
          <w:ilvl w:val="2"/>
          <w:numId w:val="1"/>
        </w:numPr>
        <w:rPr>
          <w:rFonts w:ascii="Calibri" w:hAnsi="Calibri" w:cs="Calibri"/>
          <w:sz w:val="24"/>
          <w:szCs w:val="24"/>
        </w:rPr>
      </w:pPr>
      <w:r w:rsidRPr="00102CAA">
        <w:rPr>
          <w:rFonts w:ascii="Calibri" w:hAnsi="Calibri" w:cs="Calibri"/>
          <w:sz w:val="24"/>
          <w:szCs w:val="24"/>
        </w:rPr>
        <w:lastRenderedPageBreak/>
        <w:t xml:space="preserve">Priorities </w:t>
      </w:r>
    </w:p>
    <w:p w14:paraId="7F04E348" w14:textId="77777777" w:rsidR="00DA23CD" w:rsidRPr="00102CAA" w:rsidRDefault="00DA23CD" w:rsidP="00DA23CD">
      <w:pPr>
        <w:pStyle w:val="ListParagraph"/>
        <w:numPr>
          <w:ilvl w:val="2"/>
          <w:numId w:val="1"/>
        </w:numPr>
        <w:rPr>
          <w:rFonts w:ascii="Calibri" w:hAnsi="Calibri" w:cs="Calibri"/>
          <w:sz w:val="24"/>
          <w:szCs w:val="24"/>
        </w:rPr>
      </w:pPr>
      <w:r w:rsidRPr="00102CAA">
        <w:rPr>
          <w:rFonts w:ascii="Calibri" w:hAnsi="Calibri" w:cs="Calibri"/>
          <w:sz w:val="24"/>
          <w:szCs w:val="24"/>
        </w:rPr>
        <w:t>Performance Measures</w:t>
      </w:r>
    </w:p>
    <w:p w14:paraId="79904F97" w14:textId="33BA1B28" w:rsidR="00DA23CD" w:rsidRPr="00102CAA" w:rsidRDefault="00DA23CD" w:rsidP="00DA23CD">
      <w:pPr>
        <w:pStyle w:val="ListParagraph"/>
        <w:numPr>
          <w:ilvl w:val="2"/>
          <w:numId w:val="1"/>
        </w:numPr>
        <w:rPr>
          <w:rFonts w:ascii="Calibri" w:hAnsi="Calibri" w:cs="Calibri"/>
          <w:sz w:val="24"/>
          <w:szCs w:val="24"/>
        </w:rPr>
      </w:pPr>
      <w:r w:rsidRPr="00102CAA">
        <w:rPr>
          <w:rFonts w:ascii="Calibri" w:hAnsi="Calibri" w:cs="Calibri"/>
          <w:sz w:val="24"/>
          <w:szCs w:val="24"/>
        </w:rPr>
        <w:t>Budget</w:t>
      </w:r>
    </w:p>
    <w:p w14:paraId="30424148" w14:textId="4AAEEFEF" w:rsidR="00DA23CD" w:rsidRPr="00102CAA" w:rsidRDefault="00DA23CD" w:rsidP="00DA23CD">
      <w:pPr>
        <w:pStyle w:val="ListParagraph"/>
        <w:numPr>
          <w:ilvl w:val="2"/>
          <w:numId w:val="1"/>
        </w:numPr>
        <w:rPr>
          <w:rFonts w:ascii="Calibri" w:hAnsi="Calibri" w:cs="Calibri"/>
          <w:sz w:val="24"/>
          <w:szCs w:val="24"/>
        </w:rPr>
      </w:pPr>
      <w:r w:rsidRPr="00102CAA">
        <w:rPr>
          <w:rFonts w:ascii="Calibri" w:hAnsi="Calibri" w:cs="Calibri"/>
          <w:sz w:val="24"/>
          <w:szCs w:val="24"/>
        </w:rPr>
        <w:t>Public Comment</w:t>
      </w:r>
    </w:p>
    <w:p w14:paraId="2D40C1B9" w14:textId="14DB89D5" w:rsidR="00DA23CD" w:rsidRPr="00102CAA" w:rsidRDefault="00DA23CD" w:rsidP="00DA23CD">
      <w:pPr>
        <w:pStyle w:val="ListParagraph"/>
        <w:numPr>
          <w:ilvl w:val="2"/>
          <w:numId w:val="1"/>
        </w:numPr>
        <w:rPr>
          <w:rFonts w:ascii="Calibri" w:hAnsi="Calibri" w:cs="Calibri"/>
          <w:sz w:val="24"/>
          <w:szCs w:val="24"/>
        </w:rPr>
      </w:pPr>
      <w:r w:rsidRPr="00102CAA">
        <w:rPr>
          <w:rFonts w:ascii="Calibri" w:hAnsi="Calibri" w:cs="Calibri"/>
          <w:sz w:val="24"/>
          <w:szCs w:val="24"/>
        </w:rPr>
        <w:t>Questions, Comments</w:t>
      </w:r>
      <w:r w:rsidR="00D1623F" w:rsidRPr="00102CAA">
        <w:rPr>
          <w:rFonts w:ascii="Calibri" w:hAnsi="Calibri" w:cs="Calibri"/>
          <w:sz w:val="24"/>
          <w:szCs w:val="24"/>
        </w:rPr>
        <w:t>,</w:t>
      </w:r>
      <w:r w:rsidRPr="00102CAA">
        <w:rPr>
          <w:rFonts w:ascii="Calibri" w:hAnsi="Calibri" w:cs="Calibri"/>
          <w:sz w:val="24"/>
          <w:szCs w:val="24"/>
        </w:rPr>
        <w:t xml:space="preserve"> and Feedback</w:t>
      </w:r>
    </w:p>
    <w:p w14:paraId="2854B24C" w14:textId="0D695437" w:rsidR="00DA23CD" w:rsidRPr="00102CAA" w:rsidRDefault="00DA23CD" w:rsidP="00DA23CD">
      <w:pPr>
        <w:pStyle w:val="ListParagraph"/>
        <w:numPr>
          <w:ilvl w:val="2"/>
          <w:numId w:val="1"/>
        </w:numPr>
        <w:rPr>
          <w:rFonts w:ascii="Calibri" w:hAnsi="Calibri" w:cs="Calibri"/>
          <w:sz w:val="24"/>
          <w:szCs w:val="24"/>
        </w:rPr>
      </w:pPr>
      <w:r w:rsidRPr="00102CAA">
        <w:rPr>
          <w:rFonts w:ascii="Calibri" w:hAnsi="Calibri" w:cs="Calibri"/>
          <w:sz w:val="24"/>
          <w:szCs w:val="24"/>
        </w:rPr>
        <w:t>Larimer Area Program Year 20</w:t>
      </w:r>
      <w:r w:rsidR="00D1623F" w:rsidRPr="00102CAA">
        <w:rPr>
          <w:rFonts w:ascii="Calibri" w:hAnsi="Calibri" w:cs="Calibri"/>
          <w:sz w:val="24"/>
          <w:szCs w:val="24"/>
        </w:rPr>
        <w:t>20</w:t>
      </w:r>
      <w:r w:rsidRPr="00102CAA">
        <w:rPr>
          <w:rFonts w:ascii="Calibri" w:hAnsi="Calibri" w:cs="Calibri"/>
          <w:sz w:val="24"/>
          <w:szCs w:val="24"/>
        </w:rPr>
        <w:t xml:space="preserve"> Local Plan *vote*(Joyce Saffel)</w:t>
      </w:r>
    </w:p>
    <w:p w14:paraId="1CD08618" w14:textId="31DA6959" w:rsidR="00D1623F" w:rsidRPr="00102CAA" w:rsidRDefault="00D1623F" w:rsidP="00D1623F">
      <w:pPr>
        <w:pStyle w:val="ListParagraph"/>
        <w:numPr>
          <w:ilvl w:val="1"/>
          <w:numId w:val="1"/>
        </w:numPr>
        <w:rPr>
          <w:rFonts w:ascii="Calibri" w:hAnsi="Calibri" w:cs="Calibri"/>
          <w:sz w:val="24"/>
          <w:szCs w:val="24"/>
        </w:rPr>
      </w:pPr>
      <w:r w:rsidRPr="00102CAA">
        <w:rPr>
          <w:rFonts w:ascii="Calibri" w:hAnsi="Calibri" w:cs="Calibri"/>
          <w:sz w:val="24"/>
          <w:szCs w:val="24"/>
        </w:rPr>
        <w:t>Updated Policies *Vote* (Mark Johnston)</w:t>
      </w:r>
    </w:p>
    <w:p w14:paraId="230851BA" w14:textId="73A03B1E" w:rsidR="00D1623F" w:rsidRDefault="00D1623F" w:rsidP="00102CAA">
      <w:pPr>
        <w:pStyle w:val="ListParagraph"/>
        <w:numPr>
          <w:ilvl w:val="2"/>
          <w:numId w:val="1"/>
        </w:numPr>
        <w:spacing w:after="240"/>
        <w:ind w:left="2174" w:hanging="187"/>
        <w:rPr>
          <w:rFonts w:ascii="Calibri" w:hAnsi="Calibri" w:cs="Calibri"/>
          <w:sz w:val="24"/>
          <w:szCs w:val="24"/>
        </w:rPr>
      </w:pPr>
      <w:r w:rsidRPr="00102CAA">
        <w:rPr>
          <w:rFonts w:ascii="Calibri" w:hAnsi="Calibri" w:cs="Calibri"/>
          <w:sz w:val="24"/>
          <w:szCs w:val="24"/>
        </w:rPr>
        <w:t>Policy:  P&amp;P-00-101</w:t>
      </w:r>
      <w:r w:rsidR="00102CAA" w:rsidRPr="00102CAA">
        <w:rPr>
          <w:rFonts w:ascii="Calibri" w:hAnsi="Calibri" w:cs="Calibri"/>
          <w:sz w:val="24"/>
          <w:szCs w:val="24"/>
        </w:rPr>
        <w:t xml:space="preserve"> Internal Subrecipient Monitoring</w:t>
      </w:r>
    </w:p>
    <w:p w14:paraId="6508F4D8" w14:textId="540EF4B9" w:rsidR="00F11E41" w:rsidRDefault="00F11E41" w:rsidP="00F11E41">
      <w:pPr>
        <w:pStyle w:val="ListParagraph"/>
        <w:numPr>
          <w:ilvl w:val="3"/>
          <w:numId w:val="1"/>
        </w:numPr>
        <w:spacing w:after="240"/>
        <w:rPr>
          <w:rFonts w:ascii="Calibri" w:hAnsi="Calibri" w:cs="Calibri"/>
          <w:sz w:val="24"/>
          <w:szCs w:val="24"/>
        </w:rPr>
      </w:pPr>
      <w:r>
        <w:rPr>
          <w:rFonts w:ascii="Calibri" w:hAnsi="Calibri" w:cs="Calibri"/>
          <w:sz w:val="24"/>
          <w:szCs w:val="24"/>
        </w:rPr>
        <w:t>Vote on policy (Joyce Saffel)</w:t>
      </w:r>
    </w:p>
    <w:p w14:paraId="7837CC76" w14:textId="106B63A0" w:rsidR="00102CAA" w:rsidRPr="00144676" w:rsidRDefault="000F58F5" w:rsidP="000F58F5">
      <w:pPr>
        <w:pStyle w:val="ListParagraph"/>
        <w:spacing w:after="240"/>
        <w:rPr>
          <w:rFonts w:ascii="Corbel" w:eastAsiaTheme="minorHAnsi" w:hAnsi="Corbel" w:cs="Arial"/>
          <w:color w:val="005A70"/>
          <w:sz w:val="24"/>
          <w:szCs w:val="24"/>
          <w:lang w:bidi="ar-SA"/>
        </w:rPr>
      </w:pPr>
      <w:r w:rsidRPr="00144676">
        <w:rPr>
          <w:rFonts w:ascii="Corbel" w:eastAsiaTheme="minorHAnsi" w:hAnsi="Corbel" w:cs="Arial"/>
          <w:color w:val="005A70"/>
          <w:sz w:val="24"/>
          <w:szCs w:val="24"/>
          <w:lang w:bidi="ar-SA"/>
        </w:rPr>
        <w:t xml:space="preserve">Jacob provided an overview of </w:t>
      </w:r>
      <w:r w:rsidR="00710A3D">
        <w:rPr>
          <w:rFonts w:ascii="Corbel" w:eastAsiaTheme="minorHAnsi" w:hAnsi="Corbel" w:cs="Arial"/>
          <w:color w:val="005A70"/>
          <w:sz w:val="24"/>
          <w:szCs w:val="24"/>
          <w:lang w:bidi="ar-SA"/>
        </w:rPr>
        <w:t xml:space="preserve">the </w:t>
      </w:r>
      <w:r w:rsidRPr="00144676">
        <w:rPr>
          <w:rFonts w:ascii="Corbel" w:eastAsiaTheme="minorHAnsi" w:hAnsi="Corbel" w:cs="Arial"/>
          <w:color w:val="005A70"/>
          <w:sz w:val="24"/>
          <w:szCs w:val="24"/>
          <w:lang w:bidi="ar-SA"/>
        </w:rPr>
        <w:t>Workforce Innovation and Opportunity Act</w:t>
      </w:r>
      <w:r w:rsidR="00710A3D">
        <w:rPr>
          <w:rFonts w:ascii="Corbel" w:eastAsiaTheme="minorHAnsi" w:hAnsi="Corbel" w:cs="Arial"/>
          <w:color w:val="005A70"/>
          <w:sz w:val="24"/>
          <w:szCs w:val="24"/>
          <w:lang w:bidi="ar-SA"/>
        </w:rPr>
        <w:t xml:space="preserve"> (WIOA)</w:t>
      </w:r>
      <w:r w:rsidRPr="00144676">
        <w:rPr>
          <w:rFonts w:ascii="Corbel" w:eastAsiaTheme="minorHAnsi" w:hAnsi="Corbel" w:cs="Arial"/>
          <w:color w:val="005A70"/>
          <w:sz w:val="24"/>
          <w:szCs w:val="24"/>
          <w:lang w:bidi="ar-SA"/>
        </w:rPr>
        <w:t xml:space="preserve">, LCEWD funding, performance measures and budget.  WIOA is designed to connect employers with the skilled workers they need to compete in the global economy and to help job seekers access employment, education, training and support services.  </w:t>
      </w:r>
      <w:r w:rsidR="00144676" w:rsidRPr="00144676">
        <w:rPr>
          <w:rFonts w:ascii="Corbel" w:eastAsiaTheme="minorHAnsi" w:hAnsi="Corbel" w:cs="Arial"/>
          <w:color w:val="005A70"/>
          <w:sz w:val="24"/>
          <w:szCs w:val="24"/>
          <w:lang w:bidi="ar-SA"/>
        </w:rPr>
        <w:t xml:space="preserve">WIOA requires workforce areas submit a plan to outline service delivery strategies to support the local workforce.  Mark outlined the changes to the Internal and Subrecipient Monitoring policy.  </w:t>
      </w:r>
    </w:p>
    <w:p w14:paraId="64087844" w14:textId="45C705FB" w:rsidR="00144676" w:rsidRPr="00102CAA" w:rsidRDefault="00144676" w:rsidP="000F58F5">
      <w:pPr>
        <w:pStyle w:val="ListParagraph"/>
        <w:spacing w:after="240"/>
        <w:rPr>
          <w:rFonts w:ascii="Calibri" w:hAnsi="Calibri" w:cs="Calibri"/>
          <w:sz w:val="24"/>
          <w:szCs w:val="24"/>
        </w:rPr>
      </w:pPr>
      <w:r w:rsidRPr="00144676">
        <w:rPr>
          <w:rFonts w:ascii="Corbel" w:eastAsiaTheme="minorHAnsi" w:hAnsi="Corbel" w:cs="Arial"/>
          <w:color w:val="005A70"/>
          <w:sz w:val="24"/>
          <w:szCs w:val="24"/>
          <w:lang w:bidi="ar-SA"/>
        </w:rPr>
        <w:t xml:space="preserve">After verification of a quorum both the Larimer Area Local Plan and Policy P&amp;P-00-101 were unanimously approved.  </w:t>
      </w:r>
    </w:p>
    <w:p w14:paraId="07800B05" w14:textId="52B31EFE" w:rsidR="00DA23CD" w:rsidRPr="00102CAA" w:rsidRDefault="00DA23CD" w:rsidP="00DA23CD">
      <w:pPr>
        <w:pStyle w:val="ListParagraph"/>
        <w:numPr>
          <w:ilvl w:val="0"/>
          <w:numId w:val="1"/>
        </w:numPr>
        <w:ind w:left="720"/>
        <w:rPr>
          <w:rFonts w:ascii="Calibri" w:hAnsi="Calibri" w:cs="Calibri"/>
          <w:b/>
          <w:sz w:val="24"/>
          <w:szCs w:val="24"/>
        </w:rPr>
      </w:pPr>
      <w:r w:rsidRPr="00102CAA">
        <w:rPr>
          <w:rFonts w:ascii="Calibri" w:hAnsi="Calibri" w:cs="Calibri"/>
          <w:b/>
          <w:sz w:val="24"/>
          <w:szCs w:val="24"/>
        </w:rPr>
        <w:t>WDB Member Updates (All)</w:t>
      </w:r>
      <w:r w:rsidRPr="00102CAA">
        <w:rPr>
          <w:rFonts w:ascii="Calibri" w:hAnsi="Calibri" w:cs="Calibri"/>
          <w:b/>
          <w:sz w:val="24"/>
          <w:szCs w:val="24"/>
        </w:rPr>
        <w:tab/>
      </w:r>
      <w:r w:rsidRPr="00102CAA">
        <w:rPr>
          <w:rFonts w:ascii="Calibri" w:hAnsi="Calibri" w:cs="Calibri"/>
          <w:b/>
          <w:sz w:val="24"/>
          <w:szCs w:val="24"/>
        </w:rPr>
        <w:tab/>
      </w:r>
    </w:p>
    <w:p w14:paraId="563371EB" w14:textId="37B8CB04" w:rsidR="00DA23CD" w:rsidRPr="00102CAA" w:rsidRDefault="00102CAA" w:rsidP="00102CAA">
      <w:pPr>
        <w:pStyle w:val="ListParagraph"/>
        <w:numPr>
          <w:ilvl w:val="1"/>
          <w:numId w:val="1"/>
        </w:numPr>
        <w:rPr>
          <w:rFonts w:ascii="Calibri" w:hAnsi="Calibri" w:cs="Calibri"/>
          <w:bCs/>
          <w:sz w:val="24"/>
          <w:szCs w:val="24"/>
        </w:rPr>
      </w:pPr>
      <w:r w:rsidRPr="00102CAA">
        <w:rPr>
          <w:rFonts w:ascii="Calibri" w:hAnsi="Calibri" w:cs="Calibri"/>
          <w:bCs/>
          <w:sz w:val="24"/>
          <w:szCs w:val="24"/>
        </w:rPr>
        <w:t>Impacts of the pandemic on your organization</w:t>
      </w:r>
    </w:p>
    <w:p w14:paraId="601A2BF5" w14:textId="0FABBCB0" w:rsidR="00102CAA" w:rsidRDefault="00102CAA" w:rsidP="00102CAA">
      <w:pPr>
        <w:pStyle w:val="ListParagraph"/>
        <w:numPr>
          <w:ilvl w:val="1"/>
          <w:numId w:val="1"/>
        </w:numPr>
        <w:rPr>
          <w:rFonts w:ascii="Calibri" w:hAnsi="Calibri" w:cs="Calibri"/>
          <w:bCs/>
          <w:sz w:val="24"/>
          <w:szCs w:val="24"/>
        </w:rPr>
      </w:pPr>
      <w:r w:rsidRPr="00102CAA">
        <w:rPr>
          <w:rFonts w:ascii="Calibri" w:hAnsi="Calibri" w:cs="Calibri"/>
          <w:bCs/>
          <w:sz w:val="24"/>
          <w:szCs w:val="24"/>
        </w:rPr>
        <w:t>COVID-19 Resources</w:t>
      </w:r>
    </w:p>
    <w:p w14:paraId="4A725C1E" w14:textId="6626CA36" w:rsidR="00102CAA" w:rsidRPr="00C45764" w:rsidRDefault="00144676" w:rsidP="00C45764">
      <w:pPr>
        <w:pStyle w:val="ListParagraph"/>
        <w:spacing w:after="240"/>
        <w:rPr>
          <w:rFonts w:ascii="Corbel" w:eastAsiaTheme="minorHAnsi" w:hAnsi="Corbel" w:cs="Arial"/>
          <w:color w:val="005A70"/>
          <w:sz w:val="24"/>
          <w:szCs w:val="24"/>
          <w:lang w:bidi="ar-SA"/>
        </w:rPr>
      </w:pPr>
      <w:r w:rsidRPr="00C45764">
        <w:rPr>
          <w:rFonts w:ascii="Corbel" w:eastAsiaTheme="minorHAnsi" w:hAnsi="Corbel" w:cs="Arial"/>
          <w:color w:val="005A70"/>
          <w:sz w:val="24"/>
          <w:szCs w:val="24"/>
          <w:lang w:bidi="ar-SA"/>
        </w:rPr>
        <w:t xml:space="preserve">WDB members shared impacts of the pandemic on their organization.  </w:t>
      </w:r>
      <w:r w:rsidR="00C45764" w:rsidRPr="00C45764">
        <w:rPr>
          <w:rFonts w:ascii="Corbel" w:eastAsiaTheme="minorHAnsi" w:hAnsi="Corbel" w:cs="Arial"/>
          <w:color w:val="005A70"/>
          <w:sz w:val="24"/>
          <w:szCs w:val="24"/>
          <w:lang w:bidi="ar-SA"/>
        </w:rPr>
        <w:t>A few highlights:</w:t>
      </w:r>
    </w:p>
    <w:p w14:paraId="1E697AB0" w14:textId="30C057CC" w:rsidR="00144676" w:rsidRPr="00C45764" w:rsidRDefault="00144676" w:rsidP="00144676">
      <w:pPr>
        <w:pStyle w:val="ListParagraph"/>
        <w:numPr>
          <w:ilvl w:val="0"/>
          <w:numId w:val="3"/>
        </w:numPr>
        <w:rPr>
          <w:rFonts w:ascii="Corbel" w:eastAsiaTheme="minorHAnsi" w:hAnsi="Corbel" w:cs="Arial"/>
          <w:color w:val="005A70"/>
          <w:sz w:val="24"/>
          <w:szCs w:val="24"/>
          <w:lang w:bidi="ar-SA"/>
        </w:rPr>
      </w:pPr>
      <w:r w:rsidRPr="00C45764">
        <w:rPr>
          <w:rFonts w:ascii="Corbel" w:eastAsiaTheme="minorHAnsi" w:hAnsi="Corbel" w:cs="Arial"/>
          <w:color w:val="005A70"/>
          <w:sz w:val="24"/>
          <w:szCs w:val="24"/>
          <w:lang w:bidi="ar-SA"/>
        </w:rPr>
        <w:t>The Center for Adult Learning has converted to online classes.</w:t>
      </w:r>
      <w:r w:rsidR="00C45764">
        <w:rPr>
          <w:rFonts w:ascii="Corbel" w:eastAsiaTheme="minorHAnsi" w:hAnsi="Corbel" w:cs="Arial"/>
          <w:color w:val="005A70"/>
          <w:sz w:val="24"/>
          <w:szCs w:val="24"/>
          <w:lang w:bidi="ar-SA"/>
        </w:rPr>
        <w:t xml:space="preserve">  </w:t>
      </w:r>
      <w:r w:rsidRPr="00C45764">
        <w:rPr>
          <w:rFonts w:ascii="Corbel" w:eastAsiaTheme="minorHAnsi" w:hAnsi="Corbel" w:cs="Arial"/>
          <w:color w:val="005A70"/>
          <w:sz w:val="24"/>
          <w:szCs w:val="24"/>
          <w:lang w:bidi="ar-SA"/>
        </w:rPr>
        <w:t>Students have been very creative adapting to the new learning environment.</w:t>
      </w:r>
      <w:r w:rsidR="00C45764">
        <w:rPr>
          <w:rFonts w:ascii="Corbel" w:eastAsiaTheme="minorHAnsi" w:hAnsi="Corbel" w:cs="Arial"/>
          <w:color w:val="005A70"/>
          <w:sz w:val="24"/>
          <w:szCs w:val="24"/>
          <w:lang w:bidi="ar-SA"/>
        </w:rPr>
        <w:t xml:space="preserve"> </w:t>
      </w:r>
      <w:r w:rsidRPr="00C45764">
        <w:rPr>
          <w:rFonts w:ascii="Corbel" w:eastAsiaTheme="minorHAnsi" w:hAnsi="Corbel" w:cs="Arial"/>
          <w:color w:val="005A70"/>
          <w:sz w:val="24"/>
          <w:szCs w:val="24"/>
          <w:lang w:bidi="ar-SA"/>
        </w:rPr>
        <w:t xml:space="preserve"> Unfortunately, testing centers remain closed and students are unable to test for High School Equivalency.</w:t>
      </w:r>
      <w:r w:rsidR="00710A3D">
        <w:rPr>
          <w:rFonts w:ascii="Corbel" w:eastAsiaTheme="minorHAnsi" w:hAnsi="Corbel" w:cs="Arial"/>
          <w:color w:val="005A70"/>
          <w:sz w:val="24"/>
          <w:szCs w:val="24"/>
          <w:lang w:bidi="ar-SA"/>
        </w:rPr>
        <w:t xml:space="preserve">  </w:t>
      </w:r>
      <w:r w:rsidRPr="00C45764">
        <w:rPr>
          <w:rFonts w:ascii="Corbel" w:eastAsiaTheme="minorHAnsi" w:hAnsi="Corbel" w:cs="Arial"/>
          <w:color w:val="005A70"/>
          <w:sz w:val="24"/>
          <w:szCs w:val="24"/>
          <w:lang w:bidi="ar-SA"/>
        </w:rPr>
        <w:t>Unfortunately, CAL had to close services in Loveland.</w:t>
      </w:r>
      <w:r w:rsidR="00C45764">
        <w:rPr>
          <w:rFonts w:ascii="Corbel" w:eastAsiaTheme="minorHAnsi" w:hAnsi="Corbel" w:cs="Arial"/>
          <w:color w:val="005A70"/>
          <w:sz w:val="24"/>
          <w:szCs w:val="24"/>
          <w:lang w:bidi="ar-SA"/>
        </w:rPr>
        <w:t xml:space="preserve"> </w:t>
      </w:r>
      <w:r w:rsidRPr="00C45764">
        <w:rPr>
          <w:rFonts w:ascii="Corbel" w:eastAsiaTheme="minorHAnsi" w:hAnsi="Corbel" w:cs="Arial"/>
          <w:color w:val="005A70"/>
          <w:sz w:val="24"/>
          <w:szCs w:val="24"/>
          <w:lang w:bidi="ar-SA"/>
        </w:rPr>
        <w:t xml:space="preserve"> In 2021 service delivery in Loveland will be reevaluated. </w:t>
      </w:r>
      <w:r w:rsidR="00C45764">
        <w:rPr>
          <w:rFonts w:ascii="Corbel" w:eastAsiaTheme="minorHAnsi" w:hAnsi="Corbel" w:cs="Arial"/>
          <w:color w:val="005A70"/>
          <w:sz w:val="24"/>
          <w:szCs w:val="24"/>
          <w:lang w:bidi="ar-SA"/>
        </w:rPr>
        <w:t xml:space="preserve"> </w:t>
      </w:r>
    </w:p>
    <w:p w14:paraId="4F947EF7" w14:textId="67298B3A" w:rsidR="00144676" w:rsidRDefault="00C45764" w:rsidP="00144676">
      <w:pPr>
        <w:pStyle w:val="ListParagraph"/>
        <w:numPr>
          <w:ilvl w:val="0"/>
          <w:numId w:val="3"/>
        </w:numPr>
        <w:rPr>
          <w:rFonts w:ascii="Corbel" w:eastAsiaTheme="minorHAnsi" w:hAnsi="Corbel" w:cs="Arial"/>
          <w:color w:val="005A70"/>
          <w:sz w:val="24"/>
          <w:szCs w:val="24"/>
          <w:lang w:bidi="ar-SA"/>
        </w:rPr>
      </w:pPr>
      <w:proofErr w:type="spellStart"/>
      <w:r w:rsidRPr="00C45764">
        <w:rPr>
          <w:rFonts w:ascii="Corbel" w:eastAsiaTheme="minorHAnsi" w:hAnsi="Corbel" w:cs="Arial"/>
          <w:color w:val="005A70"/>
          <w:sz w:val="24"/>
          <w:szCs w:val="24"/>
          <w:lang w:bidi="ar-SA"/>
        </w:rPr>
        <w:t>Salud</w:t>
      </w:r>
      <w:proofErr w:type="spellEnd"/>
      <w:r w:rsidRPr="00C45764">
        <w:rPr>
          <w:rFonts w:ascii="Corbel" w:eastAsiaTheme="minorHAnsi" w:hAnsi="Corbel" w:cs="Arial"/>
          <w:color w:val="005A70"/>
          <w:sz w:val="24"/>
          <w:szCs w:val="24"/>
          <w:lang w:bidi="ar-SA"/>
        </w:rPr>
        <w:t xml:space="preserve"> Family Health Center has had to furlough </w:t>
      </w:r>
      <w:r>
        <w:rPr>
          <w:rFonts w:ascii="Corbel" w:eastAsiaTheme="minorHAnsi" w:hAnsi="Corbel" w:cs="Arial"/>
          <w:color w:val="005A70"/>
          <w:sz w:val="24"/>
          <w:szCs w:val="24"/>
          <w:lang w:bidi="ar-SA"/>
        </w:rPr>
        <w:t xml:space="preserve">and layoff </w:t>
      </w:r>
      <w:r w:rsidRPr="00C45764">
        <w:rPr>
          <w:rFonts w:ascii="Corbel" w:eastAsiaTheme="minorHAnsi" w:hAnsi="Corbel" w:cs="Arial"/>
          <w:color w:val="005A70"/>
          <w:sz w:val="24"/>
          <w:szCs w:val="24"/>
          <w:lang w:bidi="ar-SA"/>
        </w:rPr>
        <w:t>many, many st</w:t>
      </w:r>
      <w:r>
        <w:rPr>
          <w:rFonts w:ascii="Corbel" w:eastAsiaTheme="minorHAnsi" w:hAnsi="Corbel" w:cs="Arial"/>
          <w:color w:val="005A70"/>
          <w:sz w:val="24"/>
          <w:szCs w:val="24"/>
          <w:lang w:bidi="ar-SA"/>
        </w:rPr>
        <w:t>a</w:t>
      </w:r>
      <w:r w:rsidRPr="00C45764">
        <w:rPr>
          <w:rFonts w:ascii="Corbel" w:eastAsiaTheme="minorHAnsi" w:hAnsi="Corbel" w:cs="Arial"/>
          <w:color w:val="005A70"/>
          <w:sz w:val="24"/>
          <w:szCs w:val="24"/>
          <w:lang w:bidi="ar-SA"/>
        </w:rPr>
        <w:t xml:space="preserve">ff.  </w:t>
      </w:r>
      <w:r>
        <w:rPr>
          <w:rFonts w:ascii="Corbel" w:eastAsiaTheme="minorHAnsi" w:hAnsi="Corbel" w:cs="Arial"/>
          <w:color w:val="005A70"/>
          <w:sz w:val="24"/>
          <w:szCs w:val="24"/>
          <w:lang w:bidi="ar-SA"/>
        </w:rPr>
        <w:t xml:space="preserve">Whenever possible they are trying to help repurpose and even upskill employees.  </w:t>
      </w:r>
    </w:p>
    <w:p w14:paraId="0EA61991" w14:textId="3CB8E47E" w:rsidR="00DA23CD" w:rsidRPr="00102CAA" w:rsidRDefault="00DA23CD" w:rsidP="00DA23CD">
      <w:pPr>
        <w:pStyle w:val="ListParagraph"/>
        <w:numPr>
          <w:ilvl w:val="0"/>
          <w:numId w:val="1"/>
        </w:numPr>
        <w:ind w:left="720"/>
        <w:rPr>
          <w:rFonts w:ascii="Calibri" w:hAnsi="Calibri" w:cs="Calibri"/>
          <w:b/>
          <w:sz w:val="24"/>
          <w:szCs w:val="24"/>
        </w:rPr>
      </w:pPr>
      <w:r w:rsidRPr="00102CAA">
        <w:rPr>
          <w:rFonts w:ascii="Calibri" w:hAnsi="Calibri" w:cs="Calibri"/>
          <w:b/>
          <w:sz w:val="24"/>
          <w:szCs w:val="24"/>
        </w:rPr>
        <w:t>Adjourn (</w:t>
      </w:r>
      <w:r w:rsidRPr="00102CAA">
        <w:rPr>
          <w:rFonts w:ascii="Calibri" w:hAnsi="Calibri" w:cs="Calibri"/>
          <w:b/>
          <w:i/>
          <w:sz w:val="24"/>
          <w:szCs w:val="24"/>
        </w:rPr>
        <w:t>Joyce Saffel)</w:t>
      </w:r>
    </w:p>
    <w:p w14:paraId="77CFE563" w14:textId="439D08F7" w:rsidR="003533CE" w:rsidRPr="006F5FB7" w:rsidRDefault="00C45764" w:rsidP="00C45764">
      <w:pPr>
        <w:pStyle w:val="ListParagraph"/>
        <w:tabs>
          <w:tab w:val="left" w:pos="450"/>
        </w:tabs>
        <w:rPr>
          <w:rFonts w:ascii="Garamond" w:hAnsi="Garamond"/>
          <w:b/>
          <w:sz w:val="24"/>
        </w:rPr>
      </w:pPr>
      <w:r w:rsidRPr="00710A3D">
        <w:rPr>
          <w:rFonts w:ascii="Corbel" w:eastAsiaTheme="minorHAnsi" w:hAnsi="Corbel" w:cs="Arial"/>
          <w:color w:val="005A70"/>
          <w:sz w:val="24"/>
          <w:szCs w:val="24"/>
          <w:lang w:bidi="ar-SA"/>
        </w:rPr>
        <w:t>Joyce thanked the board for their insights.  The meeting adjo</w:t>
      </w:r>
      <w:r w:rsidR="00710A3D" w:rsidRPr="00710A3D">
        <w:rPr>
          <w:rFonts w:ascii="Corbel" w:eastAsiaTheme="minorHAnsi" w:hAnsi="Corbel" w:cs="Arial"/>
          <w:color w:val="005A70"/>
          <w:sz w:val="24"/>
          <w:szCs w:val="24"/>
          <w:lang w:bidi="ar-SA"/>
        </w:rPr>
        <w:t>ur</w:t>
      </w:r>
      <w:r w:rsidRPr="00710A3D">
        <w:rPr>
          <w:rFonts w:ascii="Corbel" w:eastAsiaTheme="minorHAnsi" w:hAnsi="Corbel" w:cs="Arial"/>
          <w:color w:val="005A70"/>
          <w:sz w:val="24"/>
          <w:szCs w:val="24"/>
          <w:lang w:bidi="ar-SA"/>
        </w:rPr>
        <w:t>ned at 9:31 a.m.</w:t>
      </w:r>
    </w:p>
    <w:sectPr w:rsidR="003533CE" w:rsidRPr="006F5FB7" w:rsidSect="00CE7ADB">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09CEC" w14:textId="77777777" w:rsidR="006572BD" w:rsidRDefault="006572BD" w:rsidP="00C448FD">
      <w:r>
        <w:separator/>
      </w:r>
    </w:p>
  </w:endnote>
  <w:endnote w:type="continuationSeparator" w:id="0">
    <w:p w14:paraId="6711C09B" w14:textId="77777777" w:rsidR="006572BD" w:rsidRDefault="006572BD" w:rsidP="00C4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BD3BC" w14:textId="2A40C1B5" w:rsidR="00C448FD" w:rsidRPr="00C448FD" w:rsidRDefault="00C448FD" w:rsidP="00C448FD">
    <w:pPr>
      <w:pStyle w:val="Footer"/>
    </w:pPr>
    <w:r>
      <w:rPr>
        <w:noProof/>
      </w:rPr>
      <w:drawing>
        <wp:inline distT="0" distB="0" distL="0" distR="0" wp14:anchorId="11540EA7" wp14:editId="253351BE">
          <wp:extent cx="6284068" cy="899642"/>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EW Second Sheet footer.jpg"/>
                  <pic:cNvPicPr/>
                </pic:nvPicPr>
                <pic:blipFill>
                  <a:blip r:embed="rId1">
                    <a:extLst>
                      <a:ext uri="{28A0092B-C50C-407E-A947-70E740481C1C}">
                        <a14:useLocalDpi xmlns:a14="http://schemas.microsoft.com/office/drawing/2010/main" val="0"/>
                      </a:ext>
                    </a:extLst>
                  </a:blip>
                  <a:stretch>
                    <a:fillRect/>
                  </a:stretch>
                </pic:blipFill>
                <pic:spPr>
                  <a:xfrm>
                    <a:off x="0" y="0"/>
                    <a:ext cx="6345535" cy="90844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C4A5D" w14:textId="2D004E72" w:rsidR="00C448FD" w:rsidRDefault="00C448FD">
    <w:pPr>
      <w:pStyle w:val="Footer"/>
    </w:pPr>
    <w:r>
      <w:rPr>
        <w:noProof/>
      </w:rPr>
      <w:drawing>
        <wp:inline distT="0" distB="0" distL="0" distR="0" wp14:anchorId="7FCE2481" wp14:editId="4389684E">
          <wp:extent cx="6224639" cy="85056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 footer.jpg"/>
                  <pic:cNvPicPr/>
                </pic:nvPicPr>
                <pic:blipFill>
                  <a:blip r:embed="rId1">
                    <a:extLst>
                      <a:ext uri="{28A0092B-C50C-407E-A947-70E740481C1C}">
                        <a14:useLocalDpi xmlns:a14="http://schemas.microsoft.com/office/drawing/2010/main" val="0"/>
                      </a:ext>
                    </a:extLst>
                  </a:blip>
                  <a:stretch>
                    <a:fillRect/>
                  </a:stretch>
                </pic:blipFill>
                <pic:spPr>
                  <a:xfrm>
                    <a:off x="0" y="0"/>
                    <a:ext cx="6288594" cy="859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993EF" w14:textId="77777777" w:rsidR="006572BD" w:rsidRDefault="006572BD" w:rsidP="00C448FD">
      <w:r>
        <w:separator/>
      </w:r>
    </w:p>
  </w:footnote>
  <w:footnote w:type="continuationSeparator" w:id="0">
    <w:p w14:paraId="02047538" w14:textId="77777777" w:rsidR="006572BD" w:rsidRDefault="006572BD" w:rsidP="00C44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1E545" w14:textId="7B965EF8" w:rsidR="00C448FD" w:rsidRDefault="00C448FD" w:rsidP="00C448FD">
    <w:pPr>
      <w:pStyle w:val="Header"/>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B5A92" w14:textId="1EA9D26C" w:rsidR="00C448FD" w:rsidRDefault="00C448FD" w:rsidP="00C448FD">
    <w:pPr>
      <w:pStyle w:val="Header"/>
      <w:ind w:left="-270"/>
    </w:pPr>
    <w:r>
      <w:rPr>
        <w:noProof/>
      </w:rPr>
      <w:drawing>
        <wp:inline distT="0" distB="0" distL="0" distR="0" wp14:anchorId="73FA4236" wp14:editId="6EBD6D35">
          <wp:extent cx="6454107" cy="117704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EW LH_header.jpg"/>
                  <pic:cNvPicPr/>
                </pic:nvPicPr>
                <pic:blipFill>
                  <a:blip r:embed="rId1">
                    <a:extLst>
                      <a:ext uri="{28A0092B-C50C-407E-A947-70E740481C1C}">
                        <a14:useLocalDpi xmlns:a14="http://schemas.microsoft.com/office/drawing/2010/main" val="0"/>
                      </a:ext>
                    </a:extLst>
                  </a:blip>
                  <a:stretch>
                    <a:fillRect/>
                  </a:stretch>
                </pic:blipFill>
                <pic:spPr>
                  <a:xfrm>
                    <a:off x="0" y="0"/>
                    <a:ext cx="6474358" cy="1180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21E72"/>
    <w:multiLevelType w:val="hybridMultilevel"/>
    <w:tmpl w:val="2F48300A"/>
    <w:lvl w:ilvl="0" w:tplc="7060A64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5ADABC9E">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64331"/>
    <w:multiLevelType w:val="hybridMultilevel"/>
    <w:tmpl w:val="EEDE6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AE44D6"/>
    <w:multiLevelType w:val="hybridMultilevel"/>
    <w:tmpl w:val="255460E8"/>
    <w:lvl w:ilvl="0" w:tplc="E2C2D1F8">
      <w:start w:val="1"/>
      <w:numFmt w:val="decimal"/>
      <w:lvlText w:val="%1."/>
      <w:lvlJc w:val="left"/>
      <w:pPr>
        <w:ind w:left="990" w:hanging="360"/>
      </w:pPr>
      <w:rPr>
        <w:b/>
      </w:rPr>
    </w:lvl>
    <w:lvl w:ilvl="1" w:tplc="3CC267B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4"/>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FD"/>
    <w:rsid w:val="0004129E"/>
    <w:rsid w:val="00052526"/>
    <w:rsid w:val="00060FC3"/>
    <w:rsid w:val="00086E7B"/>
    <w:rsid w:val="000B4CA8"/>
    <w:rsid w:val="000C7998"/>
    <w:rsid w:val="000F58F5"/>
    <w:rsid w:val="00102CAA"/>
    <w:rsid w:val="00144676"/>
    <w:rsid w:val="00167D30"/>
    <w:rsid w:val="001D755A"/>
    <w:rsid w:val="00210203"/>
    <w:rsid w:val="002246C6"/>
    <w:rsid w:val="002B07D2"/>
    <w:rsid w:val="002B4145"/>
    <w:rsid w:val="002D66D1"/>
    <w:rsid w:val="0035278D"/>
    <w:rsid w:val="00373F64"/>
    <w:rsid w:val="00380CC6"/>
    <w:rsid w:val="00427B7C"/>
    <w:rsid w:val="00487E41"/>
    <w:rsid w:val="00490174"/>
    <w:rsid w:val="004B69FB"/>
    <w:rsid w:val="00630201"/>
    <w:rsid w:val="00635EC7"/>
    <w:rsid w:val="006572BD"/>
    <w:rsid w:val="0069592C"/>
    <w:rsid w:val="006D0BA3"/>
    <w:rsid w:val="006F5FB7"/>
    <w:rsid w:val="00710A3D"/>
    <w:rsid w:val="00773A38"/>
    <w:rsid w:val="00797C56"/>
    <w:rsid w:val="007D665E"/>
    <w:rsid w:val="008271A6"/>
    <w:rsid w:val="00A0184C"/>
    <w:rsid w:val="00A472C9"/>
    <w:rsid w:val="00A74D12"/>
    <w:rsid w:val="00AE0473"/>
    <w:rsid w:val="00AE6B37"/>
    <w:rsid w:val="00B36B5F"/>
    <w:rsid w:val="00B5774D"/>
    <w:rsid w:val="00BA2874"/>
    <w:rsid w:val="00BB2E4E"/>
    <w:rsid w:val="00BE226D"/>
    <w:rsid w:val="00C448FD"/>
    <w:rsid w:val="00C45764"/>
    <w:rsid w:val="00CA3577"/>
    <w:rsid w:val="00CE7ADB"/>
    <w:rsid w:val="00D1623F"/>
    <w:rsid w:val="00DA23CD"/>
    <w:rsid w:val="00DB5A89"/>
    <w:rsid w:val="00DD69E8"/>
    <w:rsid w:val="00DF103B"/>
    <w:rsid w:val="00E469E4"/>
    <w:rsid w:val="00E4747C"/>
    <w:rsid w:val="00E677C3"/>
    <w:rsid w:val="00EC4F94"/>
    <w:rsid w:val="00F1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FF664"/>
  <w15:chartTrackingRefBased/>
  <w15:docId w15:val="{80311EE5-0027-5E48-84F7-5E852AA6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8FD"/>
    <w:pPr>
      <w:tabs>
        <w:tab w:val="center" w:pos="4680"/>
        <w:tab w:val="right" w:pos="9360"/>
      </w:tabs>
    </w:pPr>
  </w:style>
  <w:style w:type="character" w:customStyle="1" w:styleId="HeaderChar">
    <w:name w:val="Header Char"/>
    <w:basedOn w:val="DefaultParagraphFont"/>
    <w:link w:val="Header"/>
    <w:uiPriority w:val="99"/>
    <w:rsid w:val="00C448FD"/>
  </w:style>
  <w:style w:type="paragraph" w:styleId="Footer">
    <w:name w:val="footer"/>
    <w:basedOn w:val="Normal"/>
    <w:link w:val="FooterChar"/>
    <w:uiPriority w:val="99"/>
    <w:unhideWhenUsed/>
    <w:rsid w:val="00C448FD"/>
    <w:pPr>
      <w:tabs>
        <w:tab w:val="center" w:pos="4680"/>
        <w:tab w:val="right" w:pos="9360"/>
      </w:tabs>
    </w:pPr>
  </w:style>
  <w:style w:type="character" w:customStyle="1" w:styleId="FooterChar">
    <w:name w:val="Footer Char"/>
    <w:basedOn w:val="DefaultParagraphFont"/>
    <w:link w:val="Footer"/>
    <w:uiPriority w:val="99"/>
    <w:rsid w:val="00C448FD"/>
  </w:style>
  <w:style w:type="paragraph" w:customStyle="1" w:styleId="BasicParagraph">
    <w:name w:val="[Basic Paragraph]"/>
    <w:basedOn w:val="Normal"/>
    <w:uiPriority w:val="99"/>
    <w:rsid w:val="00CE7ADB"/>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060FC3"/>
    <w:pPr>
      <w:spacing w:after="200" w:line="276" w:lineRule="auto"/>
      <w:ind w:left="720"/>
      <w:contextualSpacing/>
    </w:pPr>
    <w:rPr>
      <w:rFonts w:asciiTheme="majorHAnsi" w:eastAsiaTheme="majorEastAsia" w:hAnsiTheme="majorHAnsi" w:cstheme="majorBid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737975">
      <w:bodyDiv w:val="1"/>
      <w:marLeft w:val="0"/>
      <w:marRight w:val="0"/>
      <w:marTop w:val="0"/>
      <w:marBottom w:val="0"/>
      <w:divBdr>
        <w:top w:val="none" w:sz="0" w:space="0" w:color="auto"/>
        <w:left w:val="none" w:sz="0" w:space="0" w:color="auto"/>
        <w:bottom w:val="none" w:sz="0" w:space="0" w:color="auto"/>
        <w:right w:val="none" w:sz="0" w:space="0" w:color="auto"/>
      </w:divBdr>
      <w:divsChild>
        <w:div w:id="37119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Rogers</dc:creator>
  <cp:keywords/>
  <dc:description/>
  <cp:lastModifiedBy>Cheryl Lyn Degrave</cp:lastModifiedBy>
  <cp:revision>5</cp:revision>
  <dcterms:created xsi:type="dcterms:W3CDTF">2020-09-08T02:55:00Z</dcterms:created>
  <dcterms:modified xsi:type="dcterms:W3CDTF">2020-09-08T03:31:00Z</dcterms:modified>
</cp:coreProperties>
</file>