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232F5D34" w14:textId="77777777" w:rsidR="0083304A" w:rsidRPr="003E511E" w:rsidRDefault="0083304A" w:rsidP="0083304A">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BE3F82">
        <w:rPr>
          <w:rFonts w:ascii="Arial" w:hAnsi="Arial" w:cs="Arial"/>
          <w:kern w:val="16"/>
          <w:sz w:val="24"/>
          <w:szCs w:val="24"/>
        </w:rPr>
        <w:t xml:space="preserve"> </w:t>
      </w:r>
      <w:r w:rsidRPr="00550FA1">
        <w:rPr>
          <w:rFonts w:ascii="Arial" w:hAnsi="Arial" w:cs="Arial"/>
          <w:kern w:val="16"/>
          <w:sz w:val="24"/>
          <w:szCs w:val="24"/>
        </w:rPr>
        <w:t xml:space="preserve">This search warrant mask is specifically for the search of </w:t>
      </w:r>
      <w:bookmarkEnd w:id="2"/>
      <w:r>
        <w:rPr>
          <w:rFonts w:ascii="Arial" w:hAnsi="Arial" w:cs="Arial"/>
          <w:kern w:val="16"/>
          <w:sz w:val="24"/>
          <w:szCs w:val="24"/>
        </w:rPr>
        <w:t>YouTube</w:t>
      </w:r>
      <w:r w:rsidRPr="00C31B2A">
        <w:rPr>
          <w:rFonts w:ascii="Arial" w:hAnsi="Arial" w:cs="Arial"/>
          <w:kern w:val="16"/>
          <w:sz w:val="24"/>
          <w:szCs w:val="24"/>
        </w:rPr>
        <w:t xml:space="preserve"> and for </w:t>
      </w:r>
      <w:r>
        <w:rPr>
          <w:rFonts w:ascii="Arial" w:hAnsi="Arial" w:cs="Arial"/>
          <w:kern w:val="16"/>
          <w:sz w:val="24"/>
          <w:szCs w:val="24"/>
        </w:rPr>
        <w:t>all data associated with a posted video</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F60B38F" w14:textId="77777777" w:rsidR="0083304A" w:rsidRDefault="0083304A" w:rsidP="0083304A">
      <w:pPr>
        <w:spacing w:line="276" w:lineRule="auto"/>
        <w:jc w:val="both"/>
        <w:rPr>
          <w:rFonts w:ascii="Arial" w:hAnsi="Arial" w:cs="Arial"/>
          <w:color w:val="000000"/>
          <w:sz w:val="24"/>
          <w:szCs w:val="24"/>
        </w:rPr>
      </w:pPr>
    </w:p>
    <w:p w14:paraId="4BD5627E"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Style w:val="Strong"/>
          <w:rFonts w:ascii="Arial" w:hAnsi="Arial" w:cs="Arial"/>
          <w:sz w:val="24"/>
          <w:szCs w:val="24"/>
        </w:rPr>
        <w:t>YouTube through Google, LLC</w:t>
      </w:r>
    </w:p>
    <w:p w14:paraId="54306B0B"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Google Legal Investigations Support:</w:t>
      </w:r>
    </w:p>
    <w:p w14:paraId="608754B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1600 Amphitheatre Parkway</w:t>
      </w:r>
    </w:p>
    <w:p w14:paraId="42C9FAE0"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Mountain View, CA 94043</w:t>
      </w:r>
    </w:p>
    <w:p w14:paraId="59AA29A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Phone: 650-253-3425</w:t>
      </w:r>
    </w:p>
    <w:p w14:paraId="700CFA67" w14:textId="77777777" w:rsidR="0083304A" w:rsidRPr="002A2CA9" w:rsidRDefault="0083304A" w:rsidP="0083304A">
      <w:pPr>
        <w:tabs>
          <w:tab w:val="left" w:pos="-720"/>
        </w:tabs>
        <w:suppressAutoHyphens/>
        <w:spacing w:line="276" w:lineRule="auto"/>
        <w:jc w:val="both"/>
        <w:rPr>
          <w:rFonts w:ascii="Arial" w:hAnsi="Arial" w:cs="Arial"/>
          <w:b/>
          <w:sz w:val="24"/>
          <w:szCs w:val="24"/>
        </w:rPr>
      </w:pPr>
    </w:p>
    <w:p w14:paraId="3CEF4298" w14:textId="77777777" w:rsidR="0083304A" w:rsidRPr="002A2CA9" w:rsidRDefault="0083304A" w:rsidP="0083304A">
      <w:pPr>
        <w:tabs>
          <w:tab w:val="left" w:pos="-720"/>
        </w:tabs>
        <w:suppressAutoHyphens/>
        <w:spacing w:line="276" w:lineRule="auto"/>
        <w:jc w:val="both"/>
        <w:rPr>
          <w:rFonts w:ascii="Arial" w:hAnsi="Arial" w:cs="Arial"/>
          <w:b/>
          <w:spacing w:val="-3"/>
          <w:sz w:val="24"/>
          <w:szCs w:val="24"/>
        </w:rPr>
      </w:pPr>
      <w:r w:rsidRPr="002A2CA9">
        <w:rPr>
          <w:rFonts w:ascii="Arial" w:hAnsi="Arial" w:cs="Arial"/>
          <w:b/>
          <w:sz w:val="24"/>
          <w:szCs w:val="24"/>
        </w:rPr>
        <w:t>Served via Email: uslawenforcement@google.com</w:t>
      </w:r>
    </w:p>
    <w:p w14:paraId="41DAA0C1" w14:textId="77777777" w:rsidR="0083304A" w:rsidRPr="00550FA1" w:rsidRDefault="0083304A" w:rsidP="0083304A">
      <w:pPr>
        <w:spacing w:line="276" w:lineRule="auto"/>
        <w:jc w:val="both"/>
        <w:rPr>
          <w:rFonts w:ascii="Arial" w:hAnsi="Arial" w:cs="Arial"/>
          <w:color w:val="000000"/>
          <w:sz w:val="24"/>
          <w:szCs w:val="24"/>
        </w:rPr>
      </w:pPr>
    </w:p>
    <w:p w14:paraId="316BA057" w14:textId="77777777" w:rsidR="0083304A" w:rsidRDefault="0083304A" w:rsidP="0083304A">
      <w:pPr>
        <w:pStyle w:val="ColorfulList-Accent11"/>
        <w:widowControl w:val="0"/>
        <w:suppressAutoHyphens/>
        <w:spacing w:line="276" w:lineRule="auto"/>
        <w:ind w:left="0"/>
        <w:jc w:val="both"/>
        <w:rPr>
          <w:rFonts w:ascii="Arial" w:hAnsi="Arial" w:cs="Arial"/>
          <w:bCs/>
        </w:rPr>
      </w:pPr>
      <w:r w:rsidRPr="002A2CA9">
        <w:rPr>
          <w:rFonts w:ascii="Arial" w:hAnsi="Arial" w:cs="Arial"/>
          <w:bCs/>
        </w:rPr>
        <w:t xml:space="preserve">The following records, data, or information for </w:t>
      </w:r>
      <w:r w:rsidRPr="00E449E9">
        <w:rPr>
          <w:rStyle w:val="Strong"/>
          <w:rFonts w:ascii="Arial" w:hAnsi="Arial" w:cs="Arial"/>
        </w:rPr>
        <w:t xml:space="preserve">YouTube </w:t>
      </w:r>
      <w:r w:rsidRPr="00E449E9">
        <w:rPr>
          <w:rFonts w:ascii="Arial" w:hAnsi="Arial" w:cs="Arial"/>
        </w:rPr>
        <w:t>user</w:t>
      </w:r>
      <w:r w:rsidRPr="00E449E9">
        <w:rPr>
          <w:rFonts w:ascii="Arial" w:hAnsi="Arial" w:cs="Arial"/>
          <w:b/>
          <w:bCs/>
        </w:rPr>
        <w:t xml:space="preserve"> </w:t>
      </w:r>
      <w:r w:rsidRPr="002A2CA9">
        <w:rPr>
          <w:rFonts w:ascii="Arial" w:hAnsi="Arial" w:cs="Arial"/>
          <w:bCs/>
        </w:rPr>
        <w:t xml:space="preserve">identified as </w:t>
      </w:r>
      <w:bookmarkStart w:id="5" w:name="_Hlk36465358"/>
      <w:r w:rsidRPr="002A2CA9">
        <w:rPr>
          <w:rFonts w:ascii="Arial" w:hAnsi="Arial" w:cs="Arial"/>
          <w:bCs/>
          <w:color w:val="FF0000"/>
        </w:rPr>
        <w:t xml:space="preserve">UNIQUE IDENTIFIER (Note: </w:t>
      </w:r>
      <w:r>
        <w:rPr>
          <w:rFonts w:ascii="Arial" w:hAnsi="Arial" w:cs="Arial"/>
          <w:bCs/>
          <w:color w:val="FF0000"/>
        </w:rPr>
        <w:t>A</w:t>
      </w:r>
      <w:r w:rsidRPr="002A2CA9">
        <w:rPr>
          <w:rFonts w:ascii="Arial" w:hAnsi="Arial" w:cs="Arial"/>
          <w:bCs/>
          <w:color w:val="FF0000"/>
        </w:rPr>
        <w:t xml:space="preserve"> Unique Identifier is the specific URL for a video or channel)</w:t>
      </w:r>
      <w:r w:rsidRPr="002A2CA9">
        <w:rPr>
          <w:rFonts w:ascii="Arial" w:hAnsi="Arial" w:cs="Arial"/>
          <w:bCs/>
          <w:color w:val="282A2A"/>
          <w:w w:val="105"/>
        </w:rPr>
        <w:t xml:space="preserve"> between the dates of </w:t>
      </w:r>
      <w:r w:rsidRPr="002A2CA9">
        <w:rPr>
          <w:rFonts w:ascii="Arial" w:hAnsi="Arial" w:cs="Arial"/>
          <w:bCs/>
          <w:color w:val="FF0000"/>
          <w:w w:val="105"/>
        </w:rPr>
        <w:t>DATE OF INTEREST</w:t>
      </w:r>
      <w:r w:rsidRPr="002A2CA9">
        <w:rPr>
          <w:rFonts w:ascii="Arial" w:hAnsi="Arial" w:cs="Arial"/>
          <w:bCs/>
          <w:color w:val="282A2A"/>
          <w:w w:val="105"/>
        </w:rPr>
        <w:t xml:space="preserve"> through </w:t>
      </w:r>
      <w:r w:rsidRPr="002A2CA9">
        <w:rPr>
          <w:rFonts w:ascii="Arial" w:hAnsi="Arial" w:cs="Arial"/>
          <w:bCs/>
          <w:color w:val="FF0000"/>
          <w:w w:val="105"/>
        </w:rPr>
        <w:t>DATE OF INTEREST</w:t>
      </w:r>
      <w:bookmarkEnd w:id="5"/>
      <w:r w:rsidRPr="002A2CA9">
        <w:rPr>
          <w:rFonts w:ascii="Arial" w:hAnsi="Arial" w:cs="Arial"/>
          <w:bCs/>
          <w:color w:val="282A2A"/>
          <w:w w:val="105"/>
        </w:rPr>
        <w:t xml:space="preserve"> for evidence of the crimes </w:t>
      </w:r>
      <w:bookmarkStart w:id="6" w:name="_Hlk36478351"/>
      <w:r w:rsidRPr="002A2CA9">
        <w:rPr>
          <w:rFonts w:ascii="Arial" w:hAnsi="Arial" w:cs="Arial"/>
          <w:bCs/>
          <w:color w:val="FF0000"/>
        </w:rPr>
        <w:t>CRIMINAL OFFENSE</w:t>
      </w:r>
      <w:bookmarkEnd w:id="6"/>
      <w:r w:rsidRPr="002A2CA9">
        <w:rPr>
          <w:rFonts w:ascii="Arial" w:hAnsi="Arial" w:cs="Arial"/>
          <w:bCs/>
        </w:rPr>
        <w:t>:</w:t>
      </w:r>
    </w:p>
    <w:p w14:paraId="08F2F92F" w14:textId="77777777" w:rsidR="0083304A" w:rsidRPr="002A2CA9" w:rsidRDefault="0083304A" w:rsidP="0083304A">
      <w:pPr>
        <w:pStyle w:val="ColorfulList-Accent11"/>
        <w:widowControl w:val="0"/>
        <w:suppressAutoHyphens/>
        <w:spacing w:line="276" w:lineRule="auto"/>
        <w:ind w:left="0"/>
        <w:jc w:val="both"/>
        <w:rPr>
          <w:rFonts w:ascii="Arial" w:hAnsi="Arial" w:cs="Arial"/>
          <w:color w:val="000000"/>
        </w:rPr>
      </w:pPr>
    </w:p>
    <w:p w14:paraId="6C4E2FC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Basic subscriber information, including the user identification number, name, e-mail address, date and time of account creation, and all registered mobile telephone number associated with the account</w:t>
      </w:r>
      <w:r>
        <w:rPr>
          <w:rFonts w:ascii="Arial" w:hAnsi="Arial" w:cs="Arial"/>
          <w:color w:val="000000" w:themeColor="text1"/>
          <w:sz w:val="24"/>
          <w:szCs w:val="24"/>
        </w:rPr>
        <w:t>.</w:t>
      </w:r>
    </w:p>
    <w:p w14:paraId="0E8CC05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specific login and logout IP addresses and the associated time stamps</w:t>
      </w:r>
      <w:r>
        <w:rPr>
          <w:rFonts w:ascii="Arial" w:hAnsi="Arial" w:cs="Arial"/>
          <w:color w:val="000000" w:themeColor="text1"/>
          <w:sz w:val="24"/>
          <w:szCs w:val="24"/>
        </w:rPr>
        <w:t>.</w:t>
      </w:r>
    </w:p>
    <w:p w14:paraId="48BC710C"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upload IP addresses and associated time stamps</w:t>
      </w:r>
      <w:r>
        <w:rPr>
          <w:rFonts w:ascii="Arial" w:hAnsi="Arial" w:cs="Arial"/>
          <w:color w:val="000000" w:themeColor="text1"/>
          <w:sz w:val="24"/>
          <w:szCs w:val="24"/>
        </w:rPr>
        <w:t>.</w:t>
      </w:r>
    </w:p>
    <w:p w14:paraId="0049BB3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existing user generated content</w:t>
      </w:r>
      <w:r>
        <w:rPr>
          <w:rFonts w:ascii="Arial" w:hAnsi="Arial" w:cs="Arial"/>
          <w:color w:val="000000" w:themeColor="text1"/>
          <w:sz w:val="24"/>
          <w:szCs w:val="24"/>
        </w:rPr>
        <w:t>.</w:t>
      </w:r>
    </w:p>
    <w:p w14:paraId="27A00F5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videos and associated video information</w:t>
      </w:r>
      <w:r>
        <w:rPr>
          <w:rFonts w:ascii="Arial" w:hAnsi="Arial" w:cs="Arial"/>
          <w:color w:val="000000" w:themeColor="text1"/>
          <w:sz w:val="24"/>
          <w:szCs w:val="24"/>
        </w:rPr>
        <w:t>.</w:t>
      </w:r>
    </w:p>
    <w:p w14:paraId="427A293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messages sent to other users and received from other users</w:t>
      </w:r>
      <w:r>
        <w:rPr>
          <w:rFonts w:ascii="Arial" w:hAnsi="Arial" w:cs="Arial"/>
          <w:color w:val="000000" w:themeColor="text1"/>
          <w:sz w:val="24"/>
          <w:szCs w:val="24"/>
        </w:rPr>
        <w:t>.</w:t>
      </w:r>
    </w:p>
    <w:p w14:paraId="638C27A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channel or video comments</w:t>
      </w:r>
      <w:r>
        <w:rPr>
          <w:rFonts w:ascii="Arial" w:hAnsi="Arial" w:cs="Arial"/>
          <w:color w:val="000000" w:themeColor="text1"/>
          <w:sz w:val="24"/>
          <w:szCs w:val="24"/>
        </w:rPr>
        <w:t>.</w:t>
      </w:r>
    </w:p>
    <w:p w14:paraId="12DB0BF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contacts, followers, and following channels</w:t>
      </w:r>
      <w:r>
        <w:rPr>
          <w:rFonts w:ascii="Arial" w:hAnsi="Arial" w:cs="Arial"/>
          <w:color w:val="000000" w:themeColor="text1"/>
          <w:sz w:val="24"/>
          <w:szCs w:val="24"/>
        </w:rPr>
        <w:t>.</w:t>
      </w:r>
    </w:p>
    <w:p w14:paraId="7867B136"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 xml:space="preserve">Device information connected to the YouTube account, including any device cookies, device ids, advertising ids, IMEIs, UUID, unique ids, WiFi MAC addresses, or tokens associated </w:t>
      </w:r>
      <w:r w:rsidRPr="002A2CA9">
        <w:rPr>
          <w:rFonts w:ascii="Arial" w:hAnsi="Arial" w:cs="Arial"/>
          <w:color w:val="000000" w:themeColor="text1"/>
          <w:sz w:val="24"/>
          <w:szCs w:val="24"/>
        </w:rPr>
        <w:lastRenderedPageBreak/>
        <w:t>with any device</w:t>
      </w:r>
      <w:r>
        <w:rPr>
          <w:rFonts w:ascii="Arial" w:hAnsi="Arial" w:cs="Arial"/>
          <w:color w:val="000000" w:themeColor="text1"/>
          <w:sz w:val="24"/>
          <w:szCs w:val="24"/>
        </w:rPr>
        <w:t>.</w:t>
      </w:r>
    </w:p>
    <w:p w14:paraId="3D066FAF" w14:textId="77777777" w:rsidR="0083304A"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Browser information for devices connected to the YouTube URLs or accounts</w:t>
      </w:r>
      <w:r>
        <w:rPr>
          <w:rFonts w:ascii="Arial" w:hAnsi="Arial" w:cs="Arial"/>
          <w:color w:val="000000" w:themeColor="text1"/>
          <w:sz w:val="24"/>
          <w:szCs w:val="24"/>
        </w:rPr>
        <w:t>.</w:t>
      </w:r>
    </w:p>
    <w:p w14:paraId="3AF76B36" w14:textId="77777777" w:rsidR="0083304A" w:rsidRPr="00C03F6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C03F69">
        <w:rPr>
          <w:rFonts w:ascii="Arial" w:hAnsi="Arial" w:cs="Arial"/>
          <w:color w:val="000000" w:themeColor="text1"/>
          <w:sz w:val="24"/>
          <w:szCs w:val="24"/>
        </w:rPr>
        <w:t>Credit/Debit card information, including account name, account number and expiration date used in conjunction with this account, or any other payment information.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w:t>
      </w:r>
      <w:r w:rsidRPr="00622891">
        <w:rPr>
          <w:rFonts w:ascii="Arial" w:hAnsi="Arial" w:cs="Arial"/>
          <w:color w:val="0070C0"/>
          <w:sz w:val="24"/>
          <w:szCs w:val="24"/>
        </w:rPr>
        <w:lastRenderedPageBreak/>
        <w:t xml:space="preserve">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4E6BE60D" w:rsidR="00970966" w:rsidRDefault="00970966" w:rsidP="00970966">
      <w:pPr>
        <w:spacing w:line="276" w:lineRule="auto"/>
        <w:jc w:val="both"/>
        <w:rPr>
          <w:rFonts w:ascii="Arial" w:hAnsi="Arial" w:cs="Arial"/>
          <w:sz w:val="24"/>
          <w:szCs w:val="24"/>
        </w:rPr>
      </w:pPr>
    </w:p>
    <w:p w14:paraId="42A84495" w14:textId="77777777" w:rsidR="0083304A" w:rsidRPr="00C03F69" w:rsidRDefault="0083304A" w:rsidP="0083304A">
      <w:pPr>
        <w:widowControl w:val="0"/>
        <w:suppressAutoHyphens/>
        <w:spacing w:line="276" w:lineRule="auto"/>
        <w:jc w:val="both"/>
        <w:rPr>
          <w:rFonts w:ascii="Arial" w:hAnsi="Arial" w:cs="Arial"/>
          <w:color w:val="0070C0"/>
          <w:sz w:val="24"/>
          <w:szCs w:val="24"/>
        </w:rPr>
      </w:pPr>
      <w:r w:rsidRPr="00C03F69">
        <w:rPr>
          <w:rFonts w:ascii="Arial" w:hAnsi="Arial" w:cs="Arial"/>
          <w:color w:val="0070C0"/>
          <w:sz w:val="24"/>
          <w:szCs w:val="24"/>
        </w:rPr>
        <w:t xml:space="preserve">Google stores records for YouTube accounts and videos.  I know from my training and experience that Google account information may contain evidence of the criminal activity as well as to identify victims, witnesses, associates, and co-conspirators. </w:t>
      </w:r>
    </w:p>
    <w:p w14:paraId="4C5BCDD0" w14:textId="77777777" w:rsidR="0083304A" w:rsidRDefault="0083304A" w:rsidP="0083304A">
      <w:pPr>
        <w:widowControl w:val="0"/>
        <w:suppressAutoHyphens/>
        <w:spacing w:line="276" w:lineRule="auto"/>
        <w:jc w:val="both"/>
        <w:rPr>
          <w:rFonts w:ascii="Arial" w:hAnsi="Arial" w:cs="Arial"/>
          <w:color w:val="0070C0"/>
          <w:sz w:val="24"/>
          <w:szCs w:val="24"/>
        </w:rPr>
      </w:pPr>
    </w:p>
    <w:p w14:paraId="78F37B8D" w14:textId="77777777" w:rsidR="0083304A" w:rsidRPr="00C03F69" w:rsidRDefault="0083304A" w:rsidP="0083304A">
      <w:pPr>
        <w:widowControl w:val="0"/>
        <w:suppressAutoHyphens/>
        <w:spacing w:line="276" w:lineRule="auto"/>
        <w:jc w:val="both"/>
        <w:rPr>
          <w:rFonts w:ascii="Arial" w:hAnsi="Arial" w:cs="Arial"/>
          <w:b/>
          <w:color w:val="0070C0"/>
          <w:sz w:val="24"/>
          <w:szCs w:val="24"/>
        </w:rPr>
      </w:pPr>
      <w:r w:rsidRPr="00C03F69">
        <w:rPr>
          <w:rFonts w:ascii="Arial" w:hAnsi="Arial" w:cs="Arial"/>
          <w:color w:val="0070C0"/>
          <w:sz w:val="24"/>
          <w:szCs w:val="24"/>
        </w:rPr>
        <w:t xml:space="preserve">When a user creates a Google or YouTube account, Google maintains basic information about the user that may include names, email addresses, passwords, birthdays, gender, phone numbers, and locations. YouTube stores user data for login and logout IP addresses, along with video upload IP addresses.  Google also keeps private videos and the information for those videos.   Google keeps private messages between users.  Google keeps channel and video comments made by users.  Google also keeps user contact lists.  Google’s privacy policy states that it keeps information related to devices used to access it’s accounts and services.  This device information includes unique identifiers related to advertising, cookies, IMEI, unique ID, UUID, and other identifiers used </w:t>
      </w:r>
      <w:r w:rsidRPr="00C03F69">
        <w:rPr>
          <w:rFonts w:ascii="Arial" w:hAnsi="Arial" w:cs="Arial"/>
          <w:color w:val="0070C0"/>
          <w:sz w:val="24"/>
          <w:szCs w:val="24"/>
        </w:rPr>
        <w:lastRenderedPageBreak/>
        <w:t xml:space="preserve">to identify a device.  Information related to a device’s browser is also stored.  This information is relevant to this investigation in that it may establish a direct connection with the suspect or identify witnesses. </w:t>
      </w:r>
    </w:p>
    <w:p w14:paraId="03AA987A" w14:textId="77777777" w:rsidR="0083304A" w:rsidRDefault="0083304A"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3B28E3C9"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653AD0D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83304A">
        <w:rPr>
          <w:rFonts w:ascii="Arial" w:hAnsi="Arial" w:cs="Arial"/>
          <w:bCs/>
          <w:sz w:val="24"/>
          <w:szCs w:val="24"/>
        </w:rPr>
        <w:t>YouTube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BAA8738" w:rsidR="00E944FC" w:rsidRPr="00E944FC" w:rsidRDefault="0083304A" w:rsidP="00831F60">
      <w:pPr>
        <w:spacing w:line="276" w:lineRule="auto"/>
        <w:jc w:val="both"/>
        <w:rPr>
          <w:rFonts w:ascii="Arial" w:hAnsi="Arial" w:cs="Arial"/>
          <w:sz w:val="24"/>
          <w:szCs w:val="24"/>
        </w:rPr>
      </w:pPr>
      <w:r w:rsidRPr="0083304A">
        <w:rPr>
          <w:rStyle w:val="Strong"/>
          <w:rFonts w:ascii="Arial" w:hAnsi="Arial" w:cs="Arial"/>
          <w:b w:val="0"/>
          <w:bCs w:val="0"/>
          <w:sz w:val="24"/>
          <w:szCs w:val="24"/>
        </w:rPr>
        <w:t>Google,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E944FC">
        <w:rPr>
          <w:rFonts w:ascii="Arial" w:hAnsi="Arial" w:cs="Arial"/>
          <w:noProof/>
          <w:sz w:val="24"/>
          <w:szCs w:val="24"/>
        </w:rPr>
        <w:lastRenderedPageBreak/>
        <w:t xml:space="preserve">this affiant, consistent with the SCA and the procedures established by </w:t>
      </w:r>
      <w:r w:rsidRPr="0083304A">
        <w:rPr>
          <w:rStyle w:val="Strong"/>
          <w:rFonts w:ascii="Arial" w:hAnsi="Arial" w:cs="Arial"/>
          <w:b w:val="0"/>
          <w:bCs w:val="0"/>
          <w:sz w:val="24"/>
          <w:szCs w:val="24"/>
        </w:rPr>
        <w:t>Google,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06E73A7D" w:rsidR="003E511E" w:rsidRPr="00795F11" w:rsidRDefault="004E0E84"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6CB46E1A"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3304A" w:rsidRPr="0083304A">
        <w:rPr>
          <w:rStyle w:val="Strong"/>
          <w:rFonts w:ascii="Arial" w:hAnsi="Arial" w:cs="Arial"/>
          <w:b w:val="0"/>
          <w:bCs w:val="0"/>
          <w:szCs w:val="24"/>
        </w:rPr>
        <w:t>Google,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235CBEB"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3304A" w:rsidRPr="0083304A">
        <w:rPr>
          <w:rStyle w:val="Strong"/>
          <w:rFonts w:ascii="Arial" w:hAnsi="Arial" w:cs="Arial"/>
          <w:b w:val="0"/>
          <w:bCs w:val="0"/>
          <w:szCs w:val="24"/>
        </w:rPr>
        <w:t>Google,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E7260E1"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w:t>
      </w:r>
      <w:r w:rsidR="004E0E84">
        <w:rPr>
          <w:rFonts w:ascii="Arial" w:hAnsi="Arial" w:cs="Arial"/>
          <w:sz w:val="24"/>
          <w:szCs w:val="24"/>
        </w:rPr>
        <w:t>by telephone</w:t>
      </w:r>
      <w:r w:rsidRPr="00795F11">
        <w:rPr>
          <w:rFonts w:ascii="Arial" w:hAnsi="Arial" w:cs="Arial"/>
          <w:sz w:val="24"/>
          <w:szCs w:val="24"/>
        </w:rPr>
        <w:t xml:space="preserv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E1685CD" w14:textId="77777777" w:rsidR="0083304A" w:rsidRDefault="0083304A" w:rsidP="0083304A">
      <w:pPr>
        <w:spacing w:line="276" w:lineRule="auto"/>
        <w:jc w:val="both"/>
        <w:rPr>
          <w:rFonts w:ascii="Arial" w:hAnsi="Arial" w:cs="Arial"/>
          <w:color w:val="000000"/>
          <w:sz w:val="24"/>
          <w:szCs w:val="24"/>
        </w:rPr>
      </w:pPr>
      <w:bookmarkStart w:id="17" w:name="_Hlk36478086"/>
      <w:bookmarkEnd w:id="15"/>
    </w:p>
    <w:p w14:paraId="5117E39C"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Style w:val="Strong"/>
          <w:rFonts w:ascii="Arial" w:hAnsi="Arial" w:cs="Arial"/>
          <w:sz w:val="24"/>
          <w:szCs w:val="24"/>
        </w:rPr>
        <w:t>YouTube through Google, LLC</w:t>
      </w:r>
    </w:p>
    <w:p w14:paraId="1C83C53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Google Legal Investigations Support:</w:t>
      </w:r>
    </w:p>
    <w:p w14:paraId="0631BE41"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1600 Amphitheatre Parkway</w:t>
      </w:r>
    </w:p>
    <w:p w14:paraId="3D5C6CF9"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Mountain View, CA 94043</w:t>
      </w:r>
    </w:p>
    <w:p w14:paraId="1DCD707D"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Phone: 650-253-3425</w:t>
      </w:r>
    </w:p>
    <w:p w14:paraId="6D6131B1" w14:textId="77777777" w:rsidR="0083304A" w:rsidRPr="002A2CA9" w:rsidRDefault="0083304A" w:rsidP="0083304A">
      <w:pPr>
        <w:tabs>
          <w:tab w:val="left" w:pos="-720"/>
        </w:tabs>
        <w:suppressAutoHyphens/>
        <w:spacing w:line="276" w:lineRule="auto"/>
        <w:jc w:val="both"/>
        <w:rPr>
          <w:rFonts w:ascii="Arial" w:hAnsi="Arial" w:cs="Arial"/>
          <w:b/>
          <w:sz w:val="24"/>
          <w:szCs w:val="24"/>
        </w:rPr>
      </w:pPr>
    </w:p>
    <w:p w14:paraId="44BC3BAD" w14:textId="77777777" w:rsidR="0083304A" w:rsidRPr="002A2CA9" w:rsidRDefault="0083304A" w:rsidP="0083304A">
      <w:pPr>
        <w:tabs>
          <w:tab w:val="left" w:pos="-720"/>
        </w:tabs>
        <w:suppressAutoHyphens/>
        <w:spacing w:line="276" w:lineRule="auto"/>
        <w:jc w:val="both"/>
        <w:rPr>
          <w:rFonts w:ascii="Arial" w:hAnsi="Arial" w:cs="Arial"/>
          <w:b/>
          <w:spacing w:val="-3"/>
          <w:sz w:val="24"/>
          <w:szCs w:val="24"/>
        </w:rPr>
      </w:pPr>
      <w:r w:rsidRPr="002A2CA9">
        <w:rPr>
          <w:rFonts w:ascii="Arial" w:hAnsi="Arial" w:cs="Arial"/>
          <w:b/>
          <w:sz w:val="24"/>
          <w:szCs w:val="24"/>
        </w:rPr>
        <w:t>Served via Email: uslawenforcement@google.com</w:t>
      </w:r>
    </w:p>
    <w:p w14:paraId="044A36BD" w14:textId="77777777" w:rsidR="0083304A" w:rsidRPr="00550FA1" w:rsidRDefault="0083304A" w:rsidP="0083304A">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4BB0530F" w14:textId="77777777" w:rsidR="0083304A" w:rsidRDefault="0083304A" w:rsidP="0083304A">
      <w:pPr>
        <w:pStyle w:val="ColorfulList-Accent11"/>
        <w:widowControl w:val="0"/>
        <w:suppressAutoHyphens/>
        <w:spacing w:line="276" w:lineRule="auto"/>
        <w:ind w:left="0"/>
        <w:jc w:val="both"/>
        <w:rPr>
          <w:rFonts w:ascii="Arial" w:hAnsi="Arial" w:cs="Arial"/>
          <w:bCs/>
        </w:rPr>
      </w:pPr>
      <w:bookmarkStart w:id="19" w:name="_Hlk36478485"/>
      <w:r w:rsidRPr="002A2CA9">
        <w:rPr>
          <w:rFonts w:ascii="Arial" w:hAnsi="Arial" w:cs="Arial"/>
          <w:bCs/>
        </w:rPr>
        <w:t xml:space="preserve">The following records, data, or information for </w:t>
      </w:r>
      <w:r w:rsidRPr="00E449E9">
        <w:rPr>
          <w:rStyle w:val="Strong"/>
          <w:rFonts w:ascii="Arial" w:hAnsi="Arial" w:cs="Arial"/>
        </w:rPr>
        <w:t xml:space="preserve">YouTube </w:t>
      </w:r>
      <w:r w:rsidRPr="00E449E9">
        <w:rPr>
          <w:rFonts w:ascii="Arial" w:hAnsi="Arial" w:cs="Arial"/>
        </w:rPr>
        <w:t>user</w:t>
      </w:r>
      <w:r w:rsidRPr="00E449E9">
        <w:rPr>
          <w:rFonts w:ascii="Arial" w:hAnsi="Arial" w:cs="Arial"/>
          <w:b/>
          <w:bCs/>
        </w:rPr>
        <w:t xml:space="preserve"> </w:t>
      </w:r>
      <w:r w:rsidRPr="002A2CA9">
        <w:rPr>
          <w:rFonts w:ascii="Arial" w:hAnsi="Arial" w:cs="Arial"/>
          <w:bCs/>
        </w:rPr>
        <w:t xml:space="preserve">identified as </w:t>
      </w:r>
      <w:r w:rsidRPr="002A2CA9">
        <w:rPr>
          <w:rFonts w:ascii="Arial" w:hAnsi="Arial" w:cs="Arial"/>
          <w:bCs/>
          <w:color w:val="FF0000"/>
        </w:rPr>
        <w:t xml:space="preserve">UNIQUE IDENTIFIER (Note: </w:t>
      </w:r>
      <w:r>
        <w:rPr>
          <w:rFonts w:ascii="Arial" w:hAnsi="Arial" w:cs="Arial"/>
          <w:bCs/>
          <w:color w:val="FF0000"/>
        </w:rPr>
        <w:t>A</w:t>
      </w:r>
      <w:r w:rsidRPr="002A2CA9">
        <w:rPr>
          <w:rFonts w:ascii="Arial" w:hAnsi="Arial" w:cs="Arial"/>
          <w:bCs/>
          <w:color w:val="FF0000"/>
        </w:rPr>
        <w:t xml:space="preserve"> Unique Identifier is the specific URL for a video or channel)</w:t>
      </w:r>
      <w:r w:rsidRPr="002A2CA9">
        <w:rPr>
          <w:rFonts w:ascii="Arial" w:hAnsi="Arial" w:cs="Arial"/>
          <w:bCs/>
          <w:color w:val="282A2A"/>
          <w:w w:val="105"/>
        </w:rPr>
        <w:t xml:space="preserve"> between the dates of </w:t>
      </w:r>
      <w:r w:rsidRPr="002A2CA9">
        <w:rPr>
          <w:rFonts w:ascii="Arial" w:hAnsi="Arial" w:cs="Arial"/>
          <w:bCs/>
          <w:color w:val="FF0000"/>
          <w:w w:val="105"/>
        </w:rPr>
        <w:t>DATE OF INTEREST</w:t>
      </w:r>
      <w:r w:rsidRPr="002A2CA9">
        <w:rPr>
          <w:rFonts w:ascii="Arial" w:hAnsi="Arial" w:cs="Arial"/>
          <w:bCs/>
          <w:color w:val="282A2A"/>
          <w:w w:val="105"/>
        </w:rPr>
        <w:t xml:space="preserve"> through </w:t>
      </w:r>
      <w:r w:rsidRPr="002A2CA9">
        <w:rPr>
          <w:rFonts w:ascii="Arial" w:hAnsi="Arial" w:cs="Arial"/>
          <w:bCs/>
          <w:color w:val="FF0000"/>
          <w:w w:val="105"/>
        </w:rPr>
        <w:t>DATE OF INTEREST</w:t>
      </w:r>
      <w:r w:rsidRPr="002A2CA9">
        <w:rPr>
          <w:rFonts w:ascii="Arial" w:hAnsi="Arial" w:cs="Arial"/>
          <w:bCs/>
          <w:color w:val="282A2A"/>
          <w:w w:val="105"/>
        </w:rPr>
        <w:t xml:space="preserve"> for evidence of the crimes </w:t>
      </w:r>
      <w:r w:rsidRPr="002A2CA9">
        <w:rPr>
          <w:rFonts w:ascii="Arial" w:hAnsi="Arial" w:cs="Arial"/>
          <w:bCs/>
          <w:color w:val="FF0000"/>
        </w:rPr>
        <w:t>CRIMINAL OFFENSE</w:t>
      </w:r>
      <w:r w:rsidRPr="002A2CA9">
        <w:rPr>
          <w:rFonts w:ascii="Arial" w:hAnsi="Arial" w:cs="Arial"/>
          <w:bCs/>
        </w:rPr>
        <w:t>:</w:t>
      </w:r>
    </w:p>
    <w:p w14:paraId="466F4D67" w14:textId="77777777" w:rsidR="0083304A" w:rsidRPr="002A2CA9" w:rsidRDefault="0083304A" w:rsidP="0083304A">
      <w:pPr>
        <w:pStyle w:val="ColorfulList-Accent11"/>
        <w:widowControl w:val="0"/>
        <w:suppressAutoHyphens/>
        <w:spacing w:line="276" w:lineRule="auto"/>
        <w:ind w:left="0"/>
        <w:jc w:val="both"/>
        <w:rPr>
          <w:rFonts w:ascii="Arial" w:hAnsi="Arial" w:cs="Arial"/>
          <w:color w:val="000000"/>
        </w:rPr>
      </w:pPr>
    </w:p>
    <w:p w14:paraId="36F931EC"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 xml:space="preserve">Basic subscriber information, including the user identification number, name, e-mail </w:t>
      </w:r>
      <w:r w:rsidRPr="002A2CA9">
        <w:rPr>
          <w:rFonts w:ascii="Arial" w:hAnsi="Arial" w:cs="Arial"/>
          <w:color w:val="000000" w:themeColor="text1"/>
          <w:sz w:val="24"/>
          <w:szCs w:val="24"/>
        </w:rPr>
        <w:lastRenderedPageBreak/>
        <w:t>address, date and time of account creation, and all registered mobile telephone number associated with the account</w:t>
      </w:r>
      <w:r>
        <w:rPr>
          <w:rFonts w:ascii="Arial" w:hAnsi="Arial" w:cs="Arial"/>
          <w:color w:val="000000" w:themeColor="text1"/>
          <w:sz w:val="24"/>
          <w:szCs w:val="24"/>
        </w:rPr>
        <w:t>.</w:t>
      </w:r>
    </w:p>
    <w:p w14:paraId="10FD0BD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specific login and logout IP addresses and the associated time stamps</w:t>
      </w:r>
      <w:r>
        <w:rPr>
          <w:rFonts w:ascii="Arial" w:hAnsi="Arial" w:cs="Arial"/>
          <w:color w:val="000000" w:themeColor="text1"/>
          <w:sz w:val="24"/>
          <w:szCs w:val="24"/>
        </w:rPr>
        <w:t>.</w:t>
      </w:r>
    </w:p>
    <w:p w14:paraId="56BC2087"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upload IP addresses and associated time stamps</w:t>
      </w:r>
      <w:r>
        <w:rPr>
          <w:rFonts w:ascii="Arial" w:hAnsi="Arial" w:cs="Arial"/>
          <w:color w:val="000000" w:themeColor="text1"/>
          <w:sz w:val="24"/>
          <w:szCs w:val="24"/>
        </w:rPr>
        <w:t>.</w:t>
      </w:r>
    </w:p>
    <w:p w14:paraId="0A38CAB1"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existing user generated content</w:t>
      </w:r>
      <w:r>
        <w:rPr>
          <w:rFonts w:ascii="Arial" w:hAnsi="Arial" w:cs="Arial"/>
          <w:color w:val="000000" w:themeColor="text1"/>
          <w:sz w:val="24"/>
          <w:szCs w:val="24"/>
        </w:rPr>
        <w:t>.</w:t>
      </w:r>
    </w:p>
    <w:p w14:paraId="3FC48E24"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videos and associated video information</w:t>
      </w:r>
      <w:r>
        <w:rPr>
          <w:rFonts w:ascii="Arial" w:hAnsi="Arial" w:cs="Arial"/>
          <w:color w:val="000000" w:themeColor="text1"/>
          <w:sz w:val="24"/>
          <w:szCs w:val="24"/>
        </w:rPr>
        <w:t>.</w:t>
      </w:r>
    </w:p>
    <w:p w14:paraId="728DCA80"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messages sent to other users and received from other users</w:t>
      </w:r>
      <w:r>
        <w:rPr>
          <w:rFonts w:ascii="Arial" w:hAnsi="Arial" w:cs="Arial"/>
          <w:color w:val="000000" w:themeColor="text1"/>
          <w:sz w:val="24"/>
          <w:szCs w:val="24"/>
        </w:rPr>
        <w:t>.</w:t>
      </w:r>
    </w:p>
    <w:p w14:paraId="449E7F05"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channel or video comments</w:t>
      </w:r>
      <w:r>
        <w:rPr>
          <w:rFonts w:ascii="Arial" w:hAnsi="Arial" w:cs="Arial"/>
          <w:color w:val="000000" w:themeColor="text1"/>
          <w:sz w:val="24"/>
          <w:szCs w:val="24"/>
        </w:rPr>
        <w:t>.</w:t>
      </w:r>
    </w:p>
    <w:p w14:paraId="0F7BB9A9"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contacts, followers, and following channels</w:t>
      </w:r>
      <w:r>
        <w:rPr>
          <w:rFonts w:ascii="Arial" w:hAnsi="Arial" w:cs="Arial"/>
          <w:color w:val="000000" w:themeColor="text1"/>
          <w:sz w:val="24"/>
          <w:szCs w:val="24"/>
        </w:rPr>
        <w:t>.</w:t>
      </w:r>
    </w:p>
    <w:p w14:paraId="188E4FE1"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Device information connected to the YouTube account, including any device cookies, device ids, advertising ids, IMEIs, UUID, unique ids, WiFi MAC addresses, or tokens associated with any device</w:t>
      </w:r>
      <w:r>
        <w:rPr>
          <w:rFonts w:ascii="Arial" w:hAnsi="Arial" w:cs="Arial"/>
          <w:color w:val="000000" w:themeColor="text1"/>
          <w:sz w:val="24"/>
          <w:szCs w:val="24"/>
        </w:rPr>
        <w:t>.</w:t>
      </w:r>
    </w:p>
    <w:p w14:paraId="269B2928" w14:textId="77777777" w:rsidR="0083304A"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Browser information for devices connected to the YouTube URLs or accounts</w:t>
      </w:r>
      <w:r>
        <w:rPr>
          <w:rFonts w:ascii="Arial" w:hAnsi="Arial" w:cs="Arial"/>
          <w:color w:val="000000" w:themeColor="text1"/>
          <w:sz w:val="24"/>
          <w:szCs w:val="24"/>
        </w:rPr>
        <w:t>.</w:t>
      </w:r>
    </w:p>
    <w:p w14:paraId="2986A2C6" w14:textId="77777777" w:rsidR="0083304A" w:rsidRPr="00C03F6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C03F69">
        <w:rPr>
          <w:rFonts w:ascii="Arial" w:hAnsi="Arial" w:cs="Arial"/>
          <w:color w:val="000000" w:themeColor="text1"/>
          <w:sz w:val="24"/>
          <w:szCs w:val="24"/>
        </w:rPr>
        <w:t>Credit/Debit card information, including account name, account number and expiration date used in conjunction with this account, or any other payment information.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E1601A7" w:rsidR="00DE0EC9" w:rsidRPr="00550FA1" w:rsidRDefault="004E0E84"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3F7163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3304A" w:rsidRPr="0083304A">
        <w:rPr>
          <w:rStyle w:val="Strong"/>
          <w:rFonts w:ascii="Arial" w:hAnsi="Arial" w:cs="Arial"/>
          <w:b w:val="0"/>
          <w:bCs w:val="0"/>
          <w:sz w:val="24"/>
          <w:szCs w:val="24"/>
        </w:rPr>
        <w:t>Google,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D376B0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3304A" w:rsidRPr="0083304A">
        <w:rPr>
          <w:rStyle w:val="Strong"/>
          <w:rFonts w:ascii="Arial" w:hAnsi="Arial" w:cs="Arial"/>
          <w:b w:val="0"/>
          <w:bCs w:val="0"/>
          <w:sz w:val="24"/>
          <w:szCs w:val="24"/>
        </w:rPr>
        <w:t>Google,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lastRenderedPageBreak/>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9685" w14:textId="77777777" w:rsidR="00A93F55" w:rsidRDefault="00A93F55">
      <w:r>
        <w:separator/>
      </w:r>
    </w:p>
  </w:endnote>
  <w:endnote w:type="continuationSeparator" w:id="0">
    <w:p w14:paraId="2F9F7E68" w14:textId="77777777" w:rsidR="00A93F55" w:rsidRDefault="00A9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A93F5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A93F5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C70C" w14:textId="77777777" w:rsidR="00A93F55" w:rsidRDefault="00A93F55">
      <w:r>
        <w:separator/>
      </w:r>
    </w:p>
  </w:footnote>
  <w:footnote w:type="continuationSeparator" w:id="0">
    <w:p w14:paraId="2CB4B993" w14:textId="77777777" w:rsidR="00A93F55" w:rsidRDefault="00A9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58ED"/>
    <w:multiLevelType w:val="hybridMultilevel"/>
    <w:tmpl w:val="6E948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939105">
    <w:abstractNumId w:val="2"/>
  </w:num>
  <w:num w:numId="2" w16cid:durableId="1360201454">
    <w:abstractNumId w:val="3"/>
  </w:num>
  <w:num w:numId="3" w16cid:durableId="148328199">
    <w:abstractNumId w:val="0"/>
  </w:num>
  <w:num w:numId="4" w16cid:durableId="1229804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0E8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3304A"/>
    <w:rsid w:val="00840013"/>
    <w:rsid w:val="0090358C"/>
    <w:rsid w:val="009040E0"/>
    <w:rsid w:val="00970966"/>
    <w:rsid w:val="009814EE"/>
    <w:rsid w:val="00A156F2"/>
    <w:rsid w:val="00A23835"/>
    <w:rsid w:val="00A42398"/>
    <w:rsid w:val="00A67991"/>
    <w:rsid w:val="00A71474"/>
    <w:rsid w:val="00A93F55"/>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63AE9"/>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Strong">
    <w:name w:val="Strong"/>
    <w:basedOn w:val="DefaultParagraphFont"/>
    <w:uiPriority w:val="22"/>
    <w:qFormat/>
    <w:rsid w:val="0083304A"/>
    <w:rPr>
      <w:b/>
      <w:bCs/>
    </w:rPr>
  </w:style>
  <w:style w:type="paragraph" w:customStyle="1" w:styleId="ColorfulList-Accent11">
    <w:name w:val="Colorful List - Accent 11"/>
    <w:basedOn w:val="Normal"/>
    <w:uiPriority w:val="34"/>
    <w:qFormat/>
    <w:rsid w:val="0083304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14</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2022-05-24T14:46:00Z</dcterms:modified>
</cp:coreProperties>
</file>